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right="0" w:rightChars="0"/>
        <w:jc w:val="center"/>
        <w:textAlignment w:val="auto"/>
        <w:outlineLvl w:val="9"/>
        <w:rPr>
          <w:rFonts w:ascii="宋体" w:cs="宋体" w:eastAsia="宋体" w:hAnsi="宋体" w:hint="eastAsia"/>
          <w:b/>
          <w:bCs/>
          <w:color w:val="auto"/>
          <w:sz w:val="32"/>
          <w:szCs w:val="32"/>
        </w:rPr>
      </w:pPr>
      <w:r>
        <w:rPr>
          <w:rFonts w:ascii="宋体" w:cs="宋体" w:eastAsia="宋体" w:hAnsi="宋体" w:hint="eastAsia"/>
          <w:b/>
          <w:bCs/>
          <w:color w:val="auto"/>
          <w:sz w:val="32"/>
          <w:szCs w:val="32"/>
        </w:rPr>
        <w:t>西南大学官渡实验学</w:t>
      </w:r>
      <w:r>
        <w:rPr>
          <w:rFonts w:ascii="宋体" w:cs="宋体" w:eastAsia="宋体" w:hAnsi="宋体" w:hint="eastAsia"/>
          <w:b/>
          <w:bCs/>
          <w:color w:val="auto"/>
          <w:sz w:val="32"/>
          <w:szCs w:val="32"/>
          <w:lang w:val="en-US"/>
        </w:rPr>
        <w:t>校</w:t>
      </w:r>
      <w:r>
        <w:rPr>
          <w:rFonts w:ascii="宋体" w:cs="宋体" w:eastAsia="宋体" w:hAnsi="宋体" w:hint="eastAsia"/>
          <w:b/>
          <w:bCs/>
          <w:color w:val="auto"/>
          <w:sz w:val="32"/>
          <w:szCs w:val="32"/>
        </w:rPr>
        <w:t>2022年教师招聘</w:t>
      </w:r>
      <w:r>
        <w:rPr>
          <w:rFonts w:ascii="宋体" w:cs="宋体" w:eastAsia="宋体" w:hAnsi="宋体" w:hint="default"/>
          <w:b/>
          <w:bCs/>
          <w:color w:val="auto"/>
          <w:sz w:val="32"/>
          <w:szCs w:val="32"/>
        </w:rPr>
        <w:t>（</w:t>
      </w:r>
      <w:r>
        <w:rPr>
          <w:rFonts w:ascii="宋体" w:cs="宋体" w:eastAsia="宋体" w:hAnsi="宋体" w:hint="eastAsia"/>
          <w:b/>
          <w:bCs/>
          <w:color w:val="auto"/>
          <w:sz w:val="32"/>
          <w:szCs w:val="32"/>
          <w:lang w:val="en-US"/>
        </w:rPr>
        <w:t>第二阶段</w:t>
      </w:r>
      <w:r>
        <w:rPr>
          <w:rFonts w:ascii="宋体" w:cs="宋体" w:eastAsia="宋体" w:hAnsi="宋体" w:hint="default"/>
          <w:b/>
          <w:bCs/>
          <w:color w:val="auto"/>
          <w:sz w:val="32"/>
          <w:szCs w:val="32"/>
        </w:rPr>
        <w:t>）</w:t>
      </w:r>
      <w:r>
        <w:rPr>
          <w:rFonts w:ascii="宋体" w:cs="宋体" w:eastAsia="宋体" w:hAnsi="宋体" w:hint="eastAsia"/>
          <w:b/>
          <w:bCs/>
          <w:color w:val="auto"/>
          <w:sz w:val="32"/>
          <w:szCs w:val="32"/>
        </w:rPr>
        <w:t>公告</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西南大学官渡实验学校是由昆明市官渡区人民政府与西南大学基础教育集团按照“公有联办、体制创新、自主办学”原则创建的一所高标准、示范性、特色化的十二年一贯制非营利性</w:t>
      </w:r>
      <w:r>
        <w:rPr>
          <w:rFonts w:ascii="仿宋_GB2312" w:cs="仿宋_GB2312" w:eastAsia="仿宋_GB2312" w:hAnsi="仿宋_GB2312" w:hint="eastAsia"/>
          <w:color w:val="auto"/>
          <w:sz w:val="28"/>
          <w:szCs w:val="28"/>
          <w:lang w:val="en-US" w:eastAsia="zh-CN"/>
        </w:rPr>
        <w:t>国有</w:t>
      </w:r>
      <w:r>
        <w:rPr>
          <w:rFonts w:ascii="仿宋_GB2312" w:cs="仿宋_GB2312" w:eastAsia="仿宋_GB2312" w:hAnsi="仿宋_GB2312" w:hint="eastAsia"/>
          <w:color w:val="auto"/>
          <w:sz w:val="28"/>
          <w:szCs w:val="28"/>
        </w:rPr>
        <w:t>民办学校。</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学校坐落于昆明市官渡区云福街，占地面积约118.68亩。设计总规模为5000名学生，其中，高中27个班，初中36个班，小学36个班。学校环境优美，配套齐全，设施先进。学校依托西南大学基础教育的专业、学科、师资等资源优势，为学校全面植入西南大学先进的教育思想与校园文化，秉承西南大学“特立西南、学行天下”的教育追求，以“创建适合学生多元发展的教育，让每一名学生的内在潜质都能得到充分发挥”为办学理念，以学生“自醒、自励、自信、自强、自成”的五自教育为核心，构建学生基于内在激发的自我成长的教育模式，为学生的终身学习和多元发展奠基。</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西南大学官渡实验学校是西南大学基础教育集团的直属学校，于2019年8月26日正式开学，学校自此步入规范、高速发展的轨道。因学校办学规模逐年扩大，现面向社会招聘小学、初中、高中各学科教师。热忱欢迎有教育情怀、有职业理想、有专业素养的有识之士加入我们</w:t>
      </w:r>
      <w:r>
        <w:rPr>
          <w:rFonts w:ascii="仿宋_GB2312" w:cs="仿宋_GB2312" w:eastAsia="仿宋_GB2312" w:hAnsi="仿宋_GB2312" w:hint="eastAsia"/>
          <w:color w:val="auto"/>
          <w:sz w:val="28"/>
          <w:szCs w:val="28"/>
          <w:lang w:val="en-US"/>
        </w:rPr>
        <w:t>的队伍</w:t>
      </w:r>
      <w:r>
        <w:rPr>
          <w:rFonts w:ascii="仿宋_GB2312" w:cs="仿宋_GB2312" w:eastAsia="仿宋_GB2312" w:hAnsi="仿宋_GB2312" w:hint="eastAsia"/>
          <w:color w:val="auto"/>
          <w:sz w:val="28"/>
          <w:szCs w:val="28"/>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643" w:firstLineChars="200"/>
        <w:jc w:val="both"/>
        <w:textAlignment w:val="auto"/>
        <w:outlineLvl w:val="9"/>
        <w:rPr>
          <w:rFonts w:ascii="仿宋_GB2312" w:cs="仿宋_GB2312" w:eastAsia="仿宋_GB2312" w:hAnsi="仿宋_GB2312" w:hint="eastAsia"/>
          <w:b/>
          <w:bCs/>
          <w:color w:val="auto"/>
          <w:sz w:val="32"/>
          <w:szCs w:val="32"/>
        </w:rPr>
      </w:pPr>
      <w:r>
        <w:rPr>
          <w:rFonts w:ascii="仿宋_GB2312" w:cs="仿宋_GB2312" w:eastAsia="仿宋_GB2312" w:hAnsi="仿宋_GB2312" w:hint="eastAsia"/>
          <w:b/>
          <w:bCs/>
          <w:color w:val="auto"/>
          <w:sz w:val="32"/>
          <w:szCs w:val="32"/>
        </w:rPr>
        <mc:AlternateContent>
          <mc:Choice Requires="wps">
            <w:drawing>
              <wp:anchor distT="0" distB="0" distL="0" distR="0" simplePos="false" relativeHeight="2" behindDoc="false" locked="false" layoutInCell="true" allowOverlap="true">
                <wp:simplePos x="0" y="0"/>
                <wp:positionH relativeFrom="column">
                  <wp:posOffset>1337310</wp:posOffset>
                </wp:positionH>
                <wp:positionV relativeFrom="paragraph">
                  <wp:posOffset>503555</wp:posOffset>
                </wp:positionV>
                <wp:extent cx="640080" cy="370205"/>
                <wp:effectExtent l="0" t="0" r="0" b="0"/>
                <wp:wrapNone/>
                <wp:docPr id="1026"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40080" cy="370205"/>
                        </a:xfrm>
                        <a:prstGeom prst="rect"/>
                        <a:ln>
                          <a:noFill/>
                        </a:ln>
                      </wps:spPr>
                      <wps:txbx id="1026">
                        <w:txbxContent>
                          <w:p>
                            <w:pPr>
                              <w:pStyle w:val="style0"/>
                              <w:rPr>
                                <w:rFonts w:ascii="仿宋_GB2312" w:cs="仿宋_GB2312" w:eastAsia="仿宋_GB2312" w:hAnsi="仿宋_GB2312" w:hint="eastAsia"/>
                                <w:b/>
                                <w:bCs/>
                                <w:sz w:val="28"/>
                                <w:szCs w:val="21"/>
                                <w:lang w:val="en-US"/>
                              </w:rPr>
                            </w:pPr>
                            <w:r>
                              <w:rPr>
                                <w:rFonts w:ascii="仿宋_GB2312" w:cs="仿宋_GB2312" w:eastAsia="仿宋_GB2312" w:hAnsi="仿宋_GB2312" w:hint="eastAsia"/>
                                <w:b/>
                                <w:bCs/>
                                <w:sz w:val="28"/>
                                <w:szCs w:val="21"/>
                                <w:lang w:val="en-US"/>
                              </w:rPr>
                              <w:t>学段</w:t>
                            </w:r>
                          </w:p>
                        </w:txbxContent>
                      </wps:txbx>
                      <wps:bodyPr lIns="91440" rIns="91440" tIns="45720" bIns="45720" vert="horz" anchor="t" wrap="square">
                        <a:prstTxWarp prst="textNoShape"/>
                        <a:noAutofit/>
                      </wps:bodyPr>
                    </wps:wsp>
                  </a:graphicData>
                </a:graphic>
              </wp:anchor>
            </w:drawing>
          </mc:Choice>
          <mc:Fallback>
            <w:pict>
              <v:rect id="1026" filled="f" stroked="f" style="position:absolute;margin-left:105.3pt;margin-top:39.65pt;width:50.4pt;height:29.15pt;z-index:2;mso-position-horizontal-relative:text;mso-position-vertical-relative:text;mso-width-relative:page;mso-height-relative:page;mso-wrap-distance-left:0.0pt;mso-wrap-distance-right:0.0pt;visibility:visible;">
                <v:stroke on="f" weight="0.5pt"/>
                <v:fill/>
                <v:textbox inset="7.2pt,3.6pt,7.2pt,3.6pt">
                  <w:txbxContent>
                    <w:p>
                      <w:pPr>
                        <w:pStyle w:val="style0"/>
                        <w:rPr>
                          <w:rFonts w:ascii="仿宋_GB2312" w:cs="仿宋_GB2312" w:eastAsia="仿宋_GB2312" w:hAnsi="仿宋_GB2312" w:hint="eastAsia"/>
                          <w:b/>
                          <w:bCs/>
                          <w:sz w:val="28"/>
                          <w:szCs w:val="21"/>
                          <w:lang w:val="en-US"/>
                        </w:rPr>
                      </w:pPr>
                      <w:r>
                        <w:rPr>
                          <w:rFonts w:ascii="仿宋_GB2312" w:cs="仿宋_GB2312" w:eastAsia="仿宋_GB2312" w:hAnsi="仿宋_GB2312" w:hint="eastAsia"/>
                          <w:b/>
                          <w:bCs/>
                          <w:sz w:val="28"/>
                          <w:szCs w:val="21"/>
                          <w:lang w:val="en-US"/>
                        </w:rPr>
                        <w:t>学段</w:t>
                      </w:r>
                    </w:p>
                  </w:txbxContent>
                </v:textbox>
              </v:rect>
            </w:pict>
          </mc:Fallback>
        </mc:AlternateContent>
      </w:r>
      <w:r>
        <w:rPr>
          <w:rFonts w:ascii="仿宋_GB2312" w:cs="仿宋_GB2312" w:eastAsia="仿宋_GB2312" w:hAnsi="仿宋_GB2312" w:hint="eastAsia"/>
          <w:b/>
          <w:bCs/>
          <w:color w:val="auto"/>
          <w:sz w:val="32"/>
          <w:szCs w:val="32"/>
          <w:lang w:val="en-US"/>
        </w:rPr>
        <w:t>一</w:t>
      </w:r>
      <w:r>
        <w:rPr>
          <w:rFonts w:ascii="仿宋_GB2312" w:cs="仿宋_GB2312" w:eastAsia="仿宋_GB2312" w:hAnsi="仿宋_GB2312" w:hint="default"/>
          <w:b/>
          <w:bCs/>
          <w:color w:val="auto"/>
          <w:sz w:val="32"/>
          <w:szCs w:val="32"/>
        </w:rPr>
        <w:t>、</w:t>
      </w:r>
      <w:r>
        <w:rPr>
          <w:rFonts w:ascii="仿宋_GB2312" w:cs="仿宋_GB2312" w:eastAsia="仿宋_GB2312" w:hAnsi="仿宋_GB2312" w:hint="eastAsia"/>
          <w:b/>
          <w:bCs/>
          <w:color w:val="auto"/>
          <w:sz w:val="32"/>
          <w:szCs w:val="32"/>
        </w:rPr>
        <w:t>招聘岗位</w:t>
      </w:r>
      <w:r>
        <w:rPr>
          <w:rFonts w:ascii="仿宋_GB2312" w:cs="仿宋_GB2312" w:eastAsia="仿宋_GB2312" w:hAnsi="仿宋_GB2312" w:hint="eastAsia"/>
          <w:b/>
          <w:bCs/>
          <w:color w:val="auto"/>
          <w:sz w:val="32"/>
          <w:szCs w:val="32"/>
          <w:lang w:val="en-US"/>
        </w:rPr>
        <w:t>及人数</w:t>
      </w:r>
    </w:p>
    <w:tbl>
      <w:tblPr>
        <w:tblStyle w:val="style154"/>
        <w:tblW w:w="4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311"/>
        <w:gridCol w:w="1340"/>
        <w:gridCol w:w="1340"/>
        <w:gridCol w:w="1351"/>
        <w:gridCol w:w="1377"/>
      </w:tblGrid>
      <w:tr>
        <w:trPr>
          <w:trHeight w:val="877" w:hRule="atLeast"/>
          <w:jc w:val="center"/>
        </w:trPr>
        <w:tc>
          <w:tcPr>
            <w:tcW w:w="1496"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rPr>
              <mc:AlternateContent>
                <mc:Choice Requires="wps">
                  <w:drawing>
                    <wp:anchor distT="0" distB="0" distL="0" distR="0" simplePos="false" relativeHeight="4" behindDoc="false" locked="false" layoutInCell="true" allowOverlap="true">
                      <wp:simplePos x="0" y="0"/>
                      <wp:positionH relativeFrom="column">
                        <wp:posOffset>527050</wp:posOffset>
                      </wp:positionH>
                      <wp:positionV relativeFrom="paragraph">
                        <wp:posOffset>170180</wp:posOffset>
                      </wp:positionV>
                      <wp:extent cx="640079" cy="370205"/>
                      <wp:effectExtent l="0" t="0" r="0" b="0"/>
                      <wp:wrapNone/>
                      <wp:docPr id="1027" name="文本框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40079" cy="370205"/>
                              </a:xfrm>
                              <a:prstGeom prst="rect"/>
                              <a:ln>
                                <a:noFill/>
                              </a:ln>
                            </wps:spPr>
                            <wps:txbx id="1027">
                              <w:txbxContent>
                                <w:p>
                                  <w:pPr>
                                    <w:pStyle w:val="style0"/>
                                    <w:rPr>
                                      <w:rFonts w:ascii="仿宋_GB2312" w:cs="仿宋_GB2312" w:eastAsia="仿宋_GB2312" w:hAnsi="仿宋_GB2312" w:hint="eastAsia"/>
                                      <w:b/>
                                      <w:bCs/>
                                      <w:sz w:val="28"/>
                                      <w:szCs w:val="21"/>
                                      <w:lang w:val="en-US"/>
                                    </w:rPr>
                                  </w:pPr>
                                  <w:r>
                                    <w:rPr>
                                      <w:rFonts w:ascii="仿宋_GB2312" w:cs="仿宋_GB2312" w:eastAsia="仿宋_GB2312" w:hAnsi="仿宋_GB2312" w:hint="eastAsia"/>
                                      <w:b/>
                                      <w:bCs/>
                                      <w:sz w:val="28"/>
                                      <w:szCs w:val="21"/>
                                      <w:lang w:val="en-US"/>
                                    </w:rPr>
                                    <w:t>人数</w:t>
                                  </w:r>
                                </w:p>
                              </w:txbxContent>
                            </wps:txbx>
                            <wps:bodyPr lIns="91440" rIns="91440" tIns="45720" bIns="45720" vert="horz" anchor="t" wrap="square">
                              <a:prstTxWarp prst="textNoShape"/>
                              <a:noAutofit/>
                            </wps:bodyPr>
                          </wps:wsp>
                        </a:graphicData>
                      </a:graphic>
                    </wp:anchor>
                  </w:drawing>
                </mc:Choice>
                <mc:Fallback>
                  <w:pict>
                    <v:rect id="1027" filled="f" stroked="f" style="position:absolute;margin-left:41.5pt;margin-top:13.4pt;width:50.4pt;height:29.15pt;z-index:4;mso-position-horizontal-relative:text;mso-position-vertical-relative:text;mso-width-relative:page;mso-height-relative:page;mso-wrap-distance-left:0.0pt;mso-wrap-distance-right:0.0pt;visibility:visible;">
                      <v:stroke on="f" weight="0.5pt"/>
                      <v:fill/>
                      <v:textbox inset="7.2pt,3.6pt,7.2pt,3.6pt">
                        <w:txbxContent>
                          <w:p>
                            <w:pPr>
                              <w:pStyle w:val="style0"/>
                              <w:rPr>
                                <w:rFonts w:ascii="仿宋_GB2312" w:cs="仿宋_GB2312" w:eastAsia="仿宋_GB2312" w:hAnsi="仿宋_GB2312" w:hint="eastAsia"/>
                                <w:b/>
                                <w:bCs/>
                                <w:sz w:val="28"/>
                                <w:szCs w:val="21"/>
                                <w:lang w:val="en-US"/>
                              </w:rPr>
                            </w:pPr>
                            <w:r>
                              <w:rPr>
                                <w:rFonts w:ascii="仿宋_GB2312" w:cs="仿宋_GB2312" w:eastAsia="仿宋_GB2312" w:hAnsi="仿宋_GB2312" w:hint="eastAsia"/>
                                <w:b/>
                                <w:bCs/>
                                <w:sz w:val="28"/>
                                <w:szCs w:val="21"/>
                                <w:lang w:val="en-US"/>
                              </w:rPr>
                              <w:t>人数</w:t>
                            </w:r>
                          </w:p>
                        </w:txbxContent>
                      </v:textbox>
                    </v:rect>
                  </w:pict>
                </mc:Fallback>
              </mc:AlternateContent>
            </w:r>
            <w:r>
              <w:rPr>
                <w:rFonts w:ascii="仿宋_GB2312" w:cs="仿宋_GB2312" w:eastAsia="仿宋_GB2312" w:hAnsi="仿宋_GB2312" w:hint="eastAsia"/>
                <w:color w:val="auto"/>
                <w:sz w:val="28"/>
                <w:szCs w:val="28"/>
              </w:rPr>
              <mc:AlternateContent>
                <mc:Choice Requires="wps">
                  <w:drawing>
                    <wp:anchor distT="0" distB="0" distL="0" distR="0" simplePos="false" relativeHeight="6" behindDoc="false" locked="false" layoutInCell="true" allowOverlap="true">
                      <wp:simplePos x="0" y="0"/>
                      <wp:positionH relativeFrom="column">
                        <wp:posOffset>-44450</wp:posOffset>
                      </wp:positionH>
                      <wp:positionV relativeFrom="paragraph">
                        <wp:posOffset>0</wp:posOffset>
                      </wp:positionV>
                      <wp:extent cx="1486535" cy="342900"/>
                      <wp:effectExtent l="1270" t="6350" r="10795" b="6350"/>
                      <wp:wrapNone/>
                      <wp:docPr id="1028" name="直接连接符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86535" cy="34290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28" filled="f" stroked="t" from="-3.5pt,0.0pt" to="113.549995pt,27.0pt" style="position:absolute;z-index:6;mso-position-horizontal-relative:text;mso-position-vertical-relative:text;mso-width-relative:page;mso-height-relative:page;mso-wrap-distance-left:0.0pt;mso-wrap-distance-right:0.0pt;visibility:visible;">
                      <v:stroke joinstyle="miter" weight="0.5pt"/>
                      <v:fill/>
                    </v:line>
                  </w:pict>
                </mc:Fallback>
              </mc:AlternateContent>
            </w:r>
            <w:r>
              <w:rPr>
                <w:rFonts w:ascii="仿宋_GB2312" w:cs="仿宋_GB2312" w:eastAsia="仿宋_GB2312" w:hAnsi="仿宋_GB2312" w:hint="eastAsia"/>
                <w:color w:val="auto"/>
                <w:sz w:val="28"/>
                <w:szCs w:val="28"/>
              </w:rPr>
              <mc:AlternateContent>
                <mc:Choice Requires="wps">
                  <w:drawing>
                    <wp:anchor distT="0" distB="0" distL="0" distR="0" simplePos="false" relativeHeight="3" behindDoc="false" locked="false" layoutInCell="true" allowOverlap="true">
                      <wp:simplePos x="0" y="0"/>
                      <wp:positionH relativeFrom="column">
                        <wp:posOffset>-122555</wp:posOffset>
                      </wp:positionH>
                      <wp:positionV relativeFrom="paragraph">
                        <wp:posOffset>208280</wp:posOffset>
                      </wp:positionV>
                      <wp:extent cx="640080" cy="370205"/>
                      <wp:effectExtent l="0" t="0" r="0" b="0"/>
                      <wp:wrapNone/>
                      <wp:docPr id="1029" name="文本框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40080" cy="370205"/>
                              </a:xfrm>
                              <a:prstGeom prst="rect"/>
                              <a:ln>
                                <a:noFill/>
                              </a:ln>
                            </wps:spPr>
                            <wps:txbx id="1029">
                              <w:txbxContent>
                                <w:p>
                                  <w:pPr>
                                    <w:pStyle w:val="style0"/>
                                    <w:rPr>
                                      <w:rFonts w:ascii="仿宋_GB2312" w:cs="仿宋_GB2312" w:eastAsia="仿宋_GB2312" w:hAnsi="仿宋_GB2312" w:hint="eastAsia"/>
                                      <w:b/>
                                      <w:bCs/>
                                      <w:sz w:val="28"/>
                                      <w:szCs w:val="21"/>
                                      <w:lang w:val="en-US"/>
                                    </w:rPr>
                                  </w:pPr>
                                  <w:r>
                                    <w:rPr>
                                      <w:rFonts w:ascii="仿宋_GB2312" w:cs="仿宋_GB2312" w:eastAsia="仿宋_GB2312" w:hAnsi="仿宋_GB2312" w:hint="eastAsia"/>
                                      <w:b/>
                                      <w:bCs/>
                                      <w:sz w:val="28"/>
                                      <w:szCs w:val="21"/>
                                      <w:lang w:val="en-US"/>
                                    </w:rPr>
                                    <w:t>学科</w:t>
                                  </w:r>
                                </w:p>
                              </w:txbxContent>
                            </wps:txbx>
                            <wps:bodyPr lIns="91440" rIns="91440" tIns="45720" bIns="45720" vert="horz" anchor="t" wrap="square">
                              <a:prstTxWarp prst="textNoShape"/>
                              <a:noAutofit/>
                            </wps:bodyPr>
                          </wps:wsp>
                        </a:graphicData>
                      </a:graphic>
                    </wp:anchor>
                  </w:drawing>
                </mc:Choice>
                <mc:Fallback>
                  <w:pict>
                    <v:rect id="1029" filled="f" stroked="f" style="position:absolute;margin-left:-9.65pt;margin-top:16.4pt;width:50.4pt;height:29.15pt;z-index:3;mso-position-horizontal-relative:text;mso-position-vertical-relative:text;mso-width-relative:page;mso-height-relative:page;mso-wrap-distance-left:0.0pt;mso-wrap-distance-right:0.0pt;visibility:visible;">
                      <v:stroke on="f" weight="0.5pt"/>
                      <v:fill/>
                      <v:textbox inset="7.2pt,3.6pt,7.2pt,3.6pt">
                        <w:txbxContent>
                          <w:p>
                            <w:pPr>
                              <w:pStyle w:val="style0"/>
                              <w:rPr>
                                <w:rFonts w:ascii="仿宋_GB2312" w:cs="仿宋_GB2312" w:eastAsia="仿宋_GB2312" w:hAnsi="仿宋_GB2312" w:hint="eastAsia"/>
                                <w:b/>
                                <w:bCs/>
                                <w:sz w:val="28"/>
                                <w:szCs w:val="21"/>
                                <w:lang w:val="en-US"/>
                              </w:rPr>
                            </w:pPr>
                            <w:r>
                              <w:rPr>
                                <w:rFonts w:ascii="仿宋_GB2312" w:cs="仿宋_GB2312" w:eastAsia="仿宋_GB2312" w:hAnsi="仿宋_GB2312" w:hint="eastAsia"/>
                                <w:b/>
                                <w:bCs/>
                                <w:sz w:val="28"/>
                                <w:szCs w:val="21"/>
                                <w:lang w:val="en-US"/>
                              </w:rPr>
                              <w:t>学科</w:t>
                            </w:r>
                          </w:p>
                        </w:txbxContent>
                      </v:textbox>
                    </v:rect>
                  </w:pict>
                </mc:Fallback>
              </mc:AlternateContent>
            </w:r>
            <w:r>
              <w:rPr>
                <w:rFonts w:ascii="仿宋_GB2312" w:cs="仿宋_GB2312" w:eastAsia="仿宋_GB2312" w:hAnsi="仿宋_GB2312" w:hint="eastAsia"/>
                <w:color w:val="auto"/>
                <w:sz w:val="28"/>
                <w:szCs w:val="28"/>
              </w:rPr>
              <mc:AlternateContent>
                <mc:Choice Requires="wps">
                  <w:drawing>
                    <wp:anchor distT="0" distB="0" distL="0" distR="0" simplePos="false" relativeHeight="5" behindDoc="false" locked="false" layoutInCell="true" allowOverlap="true">
                      <wp:simplePos x="0" y="0"/>
                      <wp:positionH relativeFrom="column">
                        <wp:posOffset>-66675</wp:posOffset>
                      </wp:positionH>
                      <wp:positionV relativeFrom="paragraph">
                        <wp:posOffset>0</wp:posOffset>
                      </wp:positionV>
                      <wp:extent cx="628650" cy="574675"/>
                      <wp:effectExtent l="4445" t="4445" r="27305" b="5080"/>
                      <wp:wrapNone/>
                      <wp:docPr id="1030" name="直接连接符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28650" cy="574675"/>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30" filled="f" stroked="t" from="-5.25pt,0.0pt" to="44.25pt,45.25pt" style="position:absolute;z-index:5;mso-position-horizontal-relative:text;mso-position-vertical-relative:text;mso-width-relative:page;mso-height-relative:page;mso-wrap-distance-left:0.0pt;mso-wrap-distance-right:0.0pt;visibility:visible;">
                      <v:stroke joinstyle="miter" weight="0.5pt"/>
                      <v:fill/>
                    </v:line>
                  </w:pict>
                </mc:Fallback>
              </mc:AlternateContent>
            </w:r>
            <w:r>
              <w:rPr>
                <w:rFonts w:ascii="仿宋_GB2312" w:cs="仿宋_GB2312" w:eastAsia="仿宋_GB2312" w:hAnsi="仿宋_GB2312" w:hint="eastAsia"/>
                <w:color w:val="auto"/>
                <w:sz w:val="28"/>
                <w:szCs w:val="28"/>
              </w:rPr>
              <w:t xml:space="preserve">     </w:t>
            </w:r>
          </w:p>
        </w:tc>
        <w:tc>
          <w:tcPr>
            <w:tcW w:w="868"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小学</w:t>
            </w:r>
          </w:p>
        </w:tc>
        <w:tc>
          <w:tcPr>
            <w:tcW w:w="868"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初中</w:t>
            </w:r>
          </w:p>
        </w:tc>
        <w:tc>
          <w:tcPr>
            <w:tcW w:w="875"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高中</w:t>
            </w:r>
          </w:p>
        </w:tc>
        <w:tc>
          <w:tcPr>
            <w:tcW w:w="892"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小计</w:t>
            </w:r>
          </w:p>
        </w:tc>
      </w:tr>
      <w:tr>
        <w:tblPrEx/>
        <w:trPr>
          <w:trHeight w:val="505" w:hRule="atLeast"/>
          <w:jc w:val="center"/>
        </w:trPr>
        <w:tc>
          <w:tcPr>
            <w:tcW w:w="1496"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语文</w:t>
            </w:r>
          </w:p>
        </w:tc>
        <w:tc>
          <w:tcPr>
            <w:tcW w:w="868" w:type="pct"/>
            <w:tcBorders>
              <w:tl2br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kern w:val="2"/>
                <w:sz w:val="28"/>
                <w:szCs w:val="28"/>
                <w:lang w:val="en-US" w:bidi="ar-SA" w:eastAsia="zh-CN"/>
              </w:rPr>
            </w:pPr>
          </w:p>
        </w:tc>
        <w:tc>
          <w:tcPr>
            <w:tcW w:w="868"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4</w:t>
            </w:r>
          </w:p>
        </w:tc>
        <w:tc>
          <w:tcPr>
            <w:tcW w:w="875"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2</w:t>
            </w:r>
          </w:p>
        </w:tc>
        <w:tc>
          <w:tcPr>
            <w:tcW w:w="892"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6</w:t>
            </w:r>
          </w:p>
        </w:tc>
      </w:tr>
      <w:tr>
        <w:tblPrEx/>
        <w:trPr>
          <w:jc w:val="center"/>
        </w:trPr>
        <w:tc>
          <w:tcPr>
            <w:tcW w:w="1496"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数学</w:t>
            </w:r>
          </w:p>
        </w:tc>
        <w:tc>
          <w:tcPr>
            <w:tcW w:w="868"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2</w:t>
            </w:r>
          </w:p>
        </w:tc>
        <w:tc>
          <w:tcPr>
            <w:tcW w:w="868"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3</w:t>
            </w:r>
          </w:p>
        </w:tc>
        <w:tc>
          <w:tcPr>
            <w:tcW w:w="875" w:type="pct"/>
            <w:tcBorders>
              <w:tl2br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p>
        </w:tc>
        <w:tc>
          <w:tcPr>
            <w:tcW w:w="892"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5</w:t>
            </w:r>
          </w:p>
        </w:tc>
      </w:tr>
      <w:tr>
        <w:tblPrEx/>
        <w:trPr>
          <w:jc w:val="center"/>
        </w:trPr>
        <w:tc>
          <w:tcPr>
            <w:tcW w:w="1496"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英语</w:t>
            </w:r>
          </w:p>
        </w:tc>
        <w:tc>
          <w:tcPr>
            <w:tcW w:w="868"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1</w:t>
            </w:r>
          </w:p>
        </w:tc>
        <w:tc>
          <w:tcPr>
            <w:tcW w:w="868"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1</w:t>
            </w:r>
          </w:p>
        </w:tc>
        <w:tc>
          <w:tcPr>
            <w:tcW w:w="875"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2</w:t>
            </w:r>
          </w:p>
        </w:tc>
        <w:tc>
          <w:tcPr>
            <w:tcW w:w="892"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4</w:t>
            </w:r>
          </w:p>
        </w:tc>
      </w:tr>
      <w:tr>
        <w:tblPrEx/>
        <w:trPr>
          <w:jc w:val="center"/>
        </w:trPr>
        <w:tc>
          <w:tcPr>
            <w:tcW w:w="1496"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物理</w:t>
            </w:r>
          </w:p>
        </w:tc>
        <w:tc>
          <w:tcPr>
            <w:tcW w:w="868" w:type="pct"/>
            <w:tcBorders>
              <w:tl2br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p>
        </w:tc>
        <w:tc>
          <w:tcPr>
            <w:tcW w:w="868"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2</w:t>
            </w:r>
          </w:p>
        </w:tc>
        <w:tc>
          <w:tcPr>
            <w:tcW w:w="875" w:type="pct"/>
            <w:tcBorders>
              <w:tl2br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p>
        </w:tc>
        <w:tc>
          <w:tcPr>
            <w:tcW w:w="892"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2</w:t>
            </w:r>
          </w:p>
        </w:tc>
      </w:tr>
      <w:tr>
        <w:tblPrEx/>
        <w:trPr>
          <w:jc w:val="center"/>
        </w:trPr>
        <w:tc>
          <w:tcPr>
            <w:tcW w:w="1496"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化学</w:t>
            </w:r>
          </w:p>
        </w:tc>
        <w:tc>
          <w:tcPr>
            <w:tcW w:w="868" w:type="pct"/>
            <w:tcBorders>
              <w:tl2br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p>
        </w:tc>
        <w:tc>
          <w:tcPr>
            <w:tcW w:w="868" w:type="pct"/>
            <w:tcBorders>
              <w:tl2br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p>
        </w:tc>
        <w:tc>
          <w:tcPr>
            <w:tcW w:w="875"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1</w:t>
            </w:r>
          </w:p>
        </w:tc>
        <w:tc>
          <w:tcPr>
            <w:tcW w:w="892"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1</w:t>
            </w:r>
          </w:p>
        </w:tc>
      </w:tr>
      <w:tr>
        <w:tblPrEx/>
        <w:trPr>
          <w:jc w:val="center"/>
        </w:trPr>
        <w:tc>
          <w:tcPr>
            <w:tcW w:w="1496"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生物</w:t>
            </w:r>
          </w:p>
        </w:tc>
        <w:tc>
          <w:tcPr>
            <w:tcW w:w="868" w:type="pct"/>
            <w:tcBorders>
              <w:tl2br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p>
        </w:tc>
        <w:tc>
          <w:tcPr>
            <w:tcW w:w="868" w:type="pct"/>
            <w:tcBorders>
              <w:tl2br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p>
        </w:tc>
        <w:tc>
          <w:tcPr>
            <w:tcW w:w="875"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1</w:t>
            </w:r>
          </w:p>
        </w:tc>
        <w:tc>
          <w:tcPr>
            <w:tcW w:w="892"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1</w:t>
            </w:r>
          </w:p>
        </w:tc>
      </w:tr>
      <w:tr>
        <w:tblPrEx/>
        <w:trPr>
          <w:jc w:val="center"/>
        </w:trPr>
        <w:tc>
          <w:tcPr>
            <w:tcW w:w="1496"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历史</w:t>
            </w:r>
          </w:p>
        </w:tc>
        <w:tc>
          <w:tcPr>
            <w:tcW w:w="868" w:type="pct"/>
            <w:tcBorders>
              <w:tl2br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p>
        </w:tc>
        <w:tc>
          <w:tcPr>
            <w:tcW w:w="868"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3</w:t>
            </w:r>
          </w:p>
        </w:tc>
        <w:tc>
          <w:tcPr>
            <w:tcW w:w="875"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1</w:t>
            </w:r>
          </w:p>
        </w:tc>
        <w:tc>
          <w:tcPr>
            <w:tcW w:w="892"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4</w:t>
            </w:r>
          </w:p>
        </w:tc>
      </w:tr>
      <w:tr>
        <w:tblPrEx/>
        <w:trPr>
          <w:jc w:val="center"/>
        </w:trPr>
        <w:tc>
          <w:tcPr>
            <w:tcW w:w="1496"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地理</w:t>
            </w:r>
          </w:p>
        </w:tc>
        <w:tc>
          <w:tcPr>
            <w:tcW w:w="868" w:type="pct"/>
            <w:tcBorders>
              <w:tl2br w:val="single" w:sz="4" w:space="0" w:color="auto"/>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p>
        </w:tc>
        <w:tc>
          <w:tcPr>
            <w:tcW w:w="868"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1</w:t>
            </w:r>
          </w:p>
        </w:tc>
        <w:tc>
          <w:tcPr>
            <w:tcW w:w="875"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1</w:t>
            </w:r>
          </w:p>
        </w:tc>
        <w:tc>
          <w:tcPr>
            <w:tcW w:w="892"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rPr>
              <w:t>2</w:t>
            </w:r>
          </w:p>
        </w:tc>
      </w:tr>
      <w:tr>
        <w:tblPrEx/>
        <w:trPr>
          <w:jc w:val="center"/>
        </w:trPr>
        <w:tc>
          <w:tcPr>
            <w:tcW w:w="4107" w:type="pct"/>
            <w:gridSpan w:val="4"/>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合计</w:t>
            </w:r>
          </w:p>
        </w:tc>
        <w:tc>
          <w:tcPr>
            <w:tcW w:w="892" w:type="pc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left="0" w:leftChars="0" w:right="0" w:rightChars="0" w:firstLine="0" w:firstLineChars="0"/>
              <w:jc w:val="center"/>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default"/>
                <w:color w:val="auto"/>
                <w:sz w:val="28"/>
                <w:szCs w:val="28"/>
              </w:rPr>
              <w:t>25</w:t>
            </w:r>
          </w:p>
        </w:tc>
      </w:tr>
    </w:tbl>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right="0" w:rightChars="0"/>
        <w:jc w:val="both"/>
        <w:textAlignment w:val="auto"/>
        <w:outlineLvl w:val="9"/>
        <w:rPr>
          <w:rFonts w:ascii="仿宋_GB2312" w:cs="仿宋_GB2312" w:eastAsia="仿宋_GB2312" w:hAnsi="仿宋_GB2312" w:hint="eastAsia"/>
          <w:color w:val="auto"/>
          <w:sz w:val="28"/>
          <w:szCs w:val="28"/>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643" w:firstLineChars="200"/>
        <w:jc w:val="both"/>
        <w:textAlignment w:val="auto"/>
        <w:outlineLvl w:val="9"/>
        <w:rPr>
          <w:rFonts w:ascii="仿宋_GB2312" w:cs="仿宋_GB2312" w:eastAsia="仿宋_GB2312" w:hAnsi="仿宋_GB2312" w:hint="eastAsia"/>
          <w:b/>
          <w:bCs/>
          <w:color w:val="auto"/>
          <w:sz w:val="32"/>
          <w:szCs w:val="32"/>
        </w:rPr>
      </w:pPr>
      <w:r>
        <w:rPr>
          <w:rFonts w:ascii="仿宋_GB2312" w:cs="仿宋_GB2312" w:eastAsia="仿宋_GB2312" w:hAnsi="仿宋_GB2312" w:hint="eastAsia"/>
          <w:b/>
          <w:bCs/>
          <w:color w:val="auto"/>
          <w:sz w:val="32"/>
          <w:szCs w:val="32"/>
        </w:rPr>
        <w:t>二、薪酬</w:t>
      </w:r>
      <w:r>
        <w:rPr>
          <w:rFonts w:ascii="仿宋_GB2312" w:cs="仿宋_GB2312" w:eastAsia="仿宋_GB2312" w:hAnsi="仿宋_GB2312" w:hint="eastAsia"/>
          <w:b/>
          <w:bCs/>
          <w:color w:val="auto"/>
          <w:sz w:val="32"/>
          <w:szCs w:val="32"/>
          <w:lang w:val="en-US"/>
        </w:rPr>
        <w:t>与</w:t>
      </w:r>
      <w:r>
        <w:rPr>
          <w:rFonts w:ascii="仿宋_GB2312" w:cs="仿宋_GB2312" w:eastAsia="仿宋_GB2312" w:hAnsi="仿宋_GB2312" w:hint="eastAsia"/>
          <w:b/>
          <w:bCs/>
          <w:color w:val="auto"/>
          <w:sz w:val="32"/>
          <w:szCs w:val="32"/>
        </w:rPr>
        <w:t>应聘条件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2" w:firstLineChars="200"/>
        <w:jc w:val="both"/>
        <w:textAlignment w:val="auto"/>
        <w:outlineLvl w:val="9"/>
        <w:rPr>
          <w:rFonts w:ascii="仿宋_GB2312" w:cs="仿宋_GB2312" w:eastAsia="仿宋_GB2312" w:hAnsi="仿宋_GB2312" w:hint="eastAsia"/>
          <w:b/>
          <w:bCs/>
          <w:color w:val="auto"/>
          <w:sz w:val="28"/>
          <w:szCs w:val="28"/>
        </w:rPr>
      </w:pPr>
      <w:r>
        <w:rPr>
          <w:rFonts w:ascii="仿宋_GB2312" w:cs="仿宋_GB2312" w:eastAsia="仿宋_GB2312" w:hAnsi="仿宋_GB2312" w:hint="eastAsia"/>
          <w:b/>
          <w:bCs/>
          <w:color w:val="auto"/>
          <w:sz w:val="28"/>
          <w:szCs w:val="28"/>
        </w:rPr>
        <w:t>名优级教师</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薪酬：年薪25万左右。</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应聘条件：第一学历为全日制本科及本科以上学历；有重点学校任职经历；教龄10年及10年以上，年龄45岁以下，特别优秀者年龄可适当放宽；原则上具有高级职称，特别优秀者职称要求可适当放宽；有班主任履职经历者优先。初、高中教师有毕业班任教经历，且教学成绩优秀（提供近五年学生学业成绩情况证明）；提供近三届中考、高考学科成绩情况证明；提供突出教学业绩典型案例。</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2" w:firstLineChars="200"/>
        <w:jc w:val="both"/>
        <w:textAlignment w:val="auto"/>
        <w:outlineLvl w:val="9"/>
        <w:rPr>
          <w:rFonts w:ascii="仿宋_GB2312" w:cs="仿宋_GB2312" w:eastAsia="仿宋_GB2312" w:hAnsi="仿宋_GB2312" w:hint="eastAsia"/>
          <w:b/>
          <w:bCs/>
          <w:color w:val="auto"/>
          <w:sz w:val="28"/>
          <w:szCs w:val="28"/>
        </w:rPr>
      </w:pPr>
      <w:r>
        <w:rPr>
          <w:rFonts w:ascii="仿宋_GB2312" w:cs="仿宋_GB2312" w:eastAsia="仿宋_GB2312" w:hAnsi="仿宋_GB2312" w:hint="eastAsia"/>
          <w:b/>
          <w:bCs/>
          <w:color w:val="auto"/>
          <w:sz w:val="28"/>
          <w:szCs w:val="28"/>
        </w:rPr>
        <w:t>骨干级教师</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薪酬：年薪18万左右。</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应聘条件：第一学历为全日制本科及本科以上学历；有重点学校任职经历；教龄10年及10年以上，年龄40岁以下，特别优秀者年龄可适当放宽；原则上具有中级及中级以上职称，特别优秀者职称要求可适当放宽；有班主任履职经历者优先；教学成绩优秀（提供近三年学生学业成绩情况证明）；提供近两届中考、高考学科成绩情况证明；提供突出教学业绩典型案例。</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2" w:firstLineChars="200"/>
        <w:jc w:val="both"/>
        <w:textAlignment w:val="auto"/>
        <w:outlineLvl w:val="9"/>
        <w:rPr>
          <w:rFonts w:ascii="仿宋_GB2312" w:cs="仿宋_GB2312" w:eastAsia="仿宋_GB2312" w:hAnsi="仿宋_GB2312" w:hint="eastAsia"/>
          <w:b/>
          <w:bCs/>
          <w:color w:val="auto"/>
          <w:sz w:val="28"/>
          <w:szCs w:val="28"/>
        </w:rPr>
      </w:pPr>
      <w:r>
        <w:rPr>
          <w:rFonts w:ascii="仿宋_GB2312" w:cs="仿宋_GB2312" w:eastAsia="仿宋_GB2312" w:hAnsi="仿宋_GB2312" w:hint="eastAsia"/>
          <w:b/>
          <w:bCs/>
          <w:color w:val="auto"/>
          <w:sz w:val="28"/>
          <w:szCs w:val="28"/>
        </w:rPr>
        <w:t>基础级教师</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薪酬：年薪14万左右。</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应聘条件：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1、第一学历为全日制本科及本科以上学历；持有教师资格证，有教学经验，提供普通全日制学校任教证明；有班主任履职经历者优先。</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2、持有教师资格证的应届博士生。</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2" w:firstLineChars="200"/>
        <w:jc w:val="both"/>
        <w:textAlignment w:val="auto"/>
        <w:outlineLvl w:val="9"/>
        <w:rPr>
          <w:rFonts w:ascii="仿宋_GB2312" w:cs="仿宋_GB2312" w:eastAsia="仿宋_GB2312" w:hAnsi="仿宋_GB2312" w:hint="eastAsia"/>
          <w:b/>
          <w:bCs/>
          <w:color w:val="auto"/>
          <w:sz w:val="28"/>
          <w:szCs w:val="28"/>
        </w:rPr>
      </w:pPr>
      <w:r>
        <w:rPr>
          <w:rFonts w:ascii="仿宋_GB2312" w:cs="仿宋_GB2312" w:eastAsia="仿宋_GB2312" w:hAnsi="仿宋_GB2312" w:hint="eastAsia"/>
          <w:b/>
          <w:bCs/>
          <w:color w:val="auto"/>
          <w:sz w:val="28"/>
          <w:szCs w:val="28"/>
        </w:rPr>
        <w:t>应届师范毕业生</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薪酬：年薪10万以上。</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应聘条件：应届（2022年毕业）全日制重点师范大学毕业的本科生、硕士研究生。</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643" w:firstLineChars="200"/>
        <w:jc w:val="both"/>
        <w:textAlignment w:val="auto"/>
        <w:outlineLvl w:val="9"/>
        <w:rPr>
          <w:rFonts w:ascii="仿宋_GB2312" w:cs="仿宋_GB2312" w:eastAsia="仿宋_GB2312" w:hAnsi="仿宋_GB2312" w:hint="eastAsia"/>
          <w:b/>
          <w:bCs/>
          <w:color w:val="auto"/>
          <w:sz w:val="32"/>
          <w:szCs w:val="32"/>
        </w:rPr>
      </w:pPr>
      <w:r>
        <w:rPr>
          <w:rFonts w:ascii="仿宋_GB2312" w:cs="仿宋_GB2312" w:eastAsia="仿宋_GB2312" w:hAnsi="仿宋_GB2312" w:hint="eastAsia"/>
          <w:b/>
          <w:bCs/>
          <w:color w:val="auto"/>
          <w:sz w:val="32"/>
          <w:szCs w:val="32"/>
        </w:rPr>
        <w:t>三、福利待遇</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1、合同制教师与在职在编教师同工同酬，享受七险一金（养老保险、医疗保险、生育保险、工伤保险、失业保险、重大疾病保险、团体意外伤害保险，住房公积金）。</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2、可根据西南大学基础教育集团安排轮流出国交流，定期不定期到西南大学本部或基础教育集团直属学校参加进修或培训。</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3、子女可以享受我校小学、初中、高中优质教育资源。</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4、正常进行职称申报，不受职称比限制。</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5、按协议可团购俊发集团优惠房。</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643" w:firstLineChars="200"/>
        <w:jc w:val="both"/>
        <w:textAlignment w:val="auto"/>
        <w:outlineLvl w:val="9"/>
        <w:rPr>
          <w:rFonts w:ascii="仿宋_GB2312" w:cs="仿宋_GB2312" w:eastAsia="仿宋_GB2312" w:hAnsi="仿宋_GB2312" w:hint="eastAsia"/>
          <w:b/>
          <w:bCs/>
          <w:color w:val="auto"/>
          <w:sz w:val="32"/>
          <w:szCs w:val="32"/>
        </w:rPr>
      </w:pPr>
      <w:r>
        <w:rPr>
          <w:rFonts w:ascii="仿宋_GB2312" w:cs="仿宋_GB2312" w:eastAsia="仿宋_GB2312" w:hAnsi="仿宋_GB2312" w:hint="eastAsia"/>
          <w:b/>
          <w:bCs/>
          <w:color w:val="auto"/>
          <w:sz w:val="32"/>
          <w:szCs w:val="32"/>
        </w:rPr>
        <w:t>四、应聘须知</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lang w:val="en-US" w:eastAsia="zh-CN"/>
        </w:rPr>
      </w:pPr>
      <w:r>
        <w:rPr>
          <w:rFonts w:ascii="仿宋_GB2312" w:cs="仿宋_GB2312" w:eastAsia="仿宋_GB2312" w:hAnsi="仿宋_GB2312" w:hint="eastAsia"/>
          <w:color w:val="auto"/>
          <w:sz w:val="28"/>
          <w:szCs w:val="28"/>
          <w:lang w:val="en-US" w:eastAsia="zh-CN"/>
        </w:rPr>
        <w:t>1、应聘者按照我校的招聘条件及要求，自公告发布之日起至</w:t>
      </w:r>
      <w:r>
        <w:rPr>
          <w:rFonts w:ascii="仿宋_GB2312" w:cs="仿宋_GB2312" w:eastAsia="仿宋_GB2312" w:hAnsi="仿宋_GB2312" w:hint="eastAsia"/>
          <w:b/>
          <w:bCs/>
          <w:color w:val="ff0000"/>
          <w:sz w:val="28"/>
          <w:szCs w:val="28"/>
          <w:lang w:val="en-US" w:eastAsia="zh-CN"/>
        </w:rPr>
        <w:t>2022年3月15日24:00</w:t>
      </w:r>
      <w:r>
        <w:rPr>
          <w:rFonts w:ascii="仿宋_GB2312" w:cs="仿宋_GB2312" w:eastAsia="仿宋_GB2312" w:hAnsi="仿宋_GB2312" w:hint="eastAsia"/>
          <w:color w:val="auto"/>
          <w:sz w:val="28"/>
          <w:szCs w:val="28"/>
          <w:lang w:val="en-US" w:eastAsia="zh-CN"/>
        </w:rPr>
        <w:t>，点击链接（https://www.wjx.top/vj/PpUP2Pj.aspx）或扫描下方二维码填写信息登记报名表：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center"/>
        <w:textAlignment w:val="auto"/>
        <w:outlineLvl w:val="9"/>
        <w:rPr>
          <w:rFonts w:ascii="仿宋_GB2312" w:cs="仿宋_GB2312" w:eastAsia="仿宋_GB2312" w:hAnsi="仿宋_GB2312" w:hint="eastAsia"/>
          <w:color w:val="auto"/>
          <w:sz w:val="28"/>
          <w:szCs w:val="28"/>
          <w:lang w:eastAsia="zh-CN"/>
        </w:rPr>
      </w:pPr>
      <w:r>
        <w:rPr>
          <w:rFonts w:ascii="仿宋_GB2312" w:cs="仿宋_GB2312" w:eastAsia="仿宋_GB2312" w:hAnsi="仿宋_GB2312" w:hint="eastAsia"/>
          <w:color w:val="auto"/>
          <w:sz w:val="28"/>
          <w:szCs w:val="28"/>
          <w:lang w:eastAsia="zh-CN"/>
        </w:rPr>
        <w:drawing>
          <wp:inline distL="0" distT="0" distB="0" distR="0">
            <wp:extent cx="1593215" cy="1593215"/>
            <wp:effectExtent l="0" t="0" r="6985" b="6985"/>
            <wp:docPr id="1031" name="图片 1" descr="1a1779ffae2a96b0c71ece3054dde16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1593215" cy="1593215"/>
                    </a:xfrm>
                    <a:prstGeom prst="rect"/>
                  </pic:spPr>
                </pic:pic>
              </a:graphicData>
            </a:graphic>
          </wp:inline>
        </w:drawing>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同时将自己制作的求职材料扫描发送至：swu.gd.edu@kmxdgs.cn （西南大学官渡实验学校企业邮箱）</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（邮件标题注明：应聘岗位+毕业院校+本人姓名）。</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附件格式限（扫描件）PDF格式。其内容应包括：</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（1）基本信息材料：个人简历、本人手写自荐信。</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（2）资质：本科毕业证与学位证、最高学历毕业证与学位证、教师资格证、职称证、荣誉证、普通话等级证等。</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（3）电子版本人近期全身彩色照片1张、白底一寸证件照1张。</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2、本次招聘不接受电话报名，所投个人简历材料恕不退还。</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3、应聘者请如实准备本人证件资料，严禁弄虚作假，违者取消应聘资格。请如实填写信息登记表中所需个人相关信息，若信息有误由报考人员自行承担责任。</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4、应聘人员应仔细阅读招聘公告，了解招聘对象、条件和招聘岗位等情况，选择符合条件的岗位报名。每人只能报考本次教师招聘岗位计划中的一个学科岗位。</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643" w:firstLineChars="200"/>
        <w:jc w:val="both"/>
        <w:textAlignment w:val="auto"/>
        <w:outlineLvl w:val="9"/>
        <w:rPr>
          <w:rFonts w:ascii="仿宋_GB2312" w:cs="仿宋_GB2312" w:eastAsia="仿宋_GB2312" w:hAnsi="仿宋_GB2312" w:hint="eastAsia"/>
          <w:b/>
          <w:bCs/>
          <w:color w:val="auto"/>
          <w:sz w:val="32"/>
          <w:szCs w:val="32"/>
          <w:lang w:val="en-US"/>
        </w:rPr>
      </w:pPr>
      <w:r>
        <w:rPr>
          <w:rFonts w:ascii="仿宋_GB2312" w:cs="仿宋_GB2312" w:eastAsia="仿宋_GB2312" w:hAnsi="仿宋_GB2312" w:hint="eastAsia"/>
          <w:b/>
          <w:bCs/>
          <w:color w:val="auto"/>
          <w:sz w:val="32"/>
          <w:szCs w:val="32"/>
          <w:lang w:val="en-US"/>
        </w:rPr>
        <w:t>五</w:t>
      </w:r>
      <w:r>
        <w:rPr>
          <w:rFonts w:ascii="仿宋_GB2312" w:cs="仿宋_GB2312" w:eastAsia="仿宋_GB2312" w:hAnsi="仿宋_GB2312" w:hint="default"/>
          <w:b/>
          <w:bCs/>
          <w:color w:val="auto"/>
          <w:sz w:val="32"/>
          <w:szCs w:val="32"/>
        </w:rPr>
        <w:t>、</w:t>
      </w:r>
      <w:r>
        <w:rPr>
          <w:rFonts w:ascii="仿宋_GB2312" w:cs="仿宋_GB2312" w:eastAsia="仿宋_GB2312" w:hAnsi="仿宋_GB2312" w:hint="eastAsia"/>
          <w:b/>
          <w:bCs/>
          <w:color w:val="auto"/>
          <w:sz w:val="32"/>
          <w:szCs w:val="32"/>
          <w:lang w:val="en-US"/>
        </w:rPr>
        <w:t>招聘流程</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2" w:firstLineChars="200"/>
        <w:jc w:val="both"/>
        <w:textAlignment w:val="auto"/>
        <w:outlineLvl w:val="9"/>
        <w:rPr>
          <w:rFonts w:ascii="仿宋_GB2312" w:cs="仿宋_GB2312" w:eastAsia="仿宋_GB2312" w:hAnsi="仿宋_GB2312" w:hint="eastAsia"/>
          <w:b/>
          <w:bCs/>
          <w:color w:val="auto"/>
          <w:sz w:val="28"/>
          <w:szCs w:val="28"/>
        </w:rPr>
      </w:pPr>
      <w:r>
        <w:rPr>
          <w:rFonts w:ascii="仿宋_GB2312" w:cs="仿宋_GB2312" w:eastAsia="仿宋_GB2312" w:hAnsi="仿宋_GB2312" w:hint="eastAsia"/>
          <w:b/>
          <w:bCs/>
          <w:color w:val="auto"/>
          <w:sz w:val="28"/>
          <w:szCs w:val="28"/>
        </w:rPr>
        <w:t>1、简历投递时间</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自招聘公告公布之日起至</w:t>
      </w:r>
      <w:r>
        <w:rPr>
          <w:rFonts w:ascii="仿宋_GB2312" w:cs="仿宋_GB2312" w:eastAsia="仿宋_GB2312" w:hAnsi="仿宋_GB2312" w:hint="eastAsia"/>
          <w:b/>
          <w:bCs/>
          <w:color w:val="ff0000"/>
          <w:sz w:val="28"/>
          <w:szCs w:val="28"/>
        </w:rPr>
        <w:t>202</w:t>
      </w:r>
      <w:r>
        <w:rPr>
          <w:rFonts w:ascii="仿宋_GB2312" w:cs="仿宋_GB2312" w:eastAsia="仿宋_GB2312" w:hAnsi="仿宋_GB2312" w:hint="eastAsia"/>
          <w:b/>
          <w:bCs/>
          <w:color w:val="ff0000"/>
          <w:sz w:val="28"/>
          <w:szCs w:val="28"/>
          <w:lang w:val="en-US" w:eastAsia="zh-CN"/>
        </w:rPr>
        <w:t>2</w:t>
      </w:r>
      <w:r>
        <w:rPr>
          <w:rFonts w:ascii="仿宋_GB2312" w:cs="仿宋_GB2312" w:eastAsia="仿宋_GB2312" w:hAnsi="仿宋_GB2312" w:hint="eastAsia"/>
          <w:b/>
          <w:bCs/>
          <w:color w:val="ff0000"/>
          <w:sz w:val="28"/>
          <w:szCs w:val="28"/>
        </w:rPr>
        <w:t>年</w:t>
      </w:r>
      <w:r>
        <w:rPr>
          <w:rFonts w:ascii="仿宋_GB2312" w:cs="仿宋_GB2312" w:eastAsia="仿宋_GB2312" w:hAnsi="仿宋_GB2312" w:hint="eastAsia"/>
          <w:b/>
          <w:bCs/>
          <w:color w:val="ff0000"/>
          <w:sz w:val="28"/>
          <w:szCs w:val="28"/>
          <w:lang w:val="en-US" w:eastAsia="zh-CN"/>
        </w:rPr>
        <w:t>3</w:t>
      </w:r>
      <w:r>
        <w:rPr>
          <w:rFonts w:ascii="仿宋_GB2312" w:cs="仿宋_GB2312" w:eastAsia="仿宋_GB2312" w:hAnsi="仿宋_GB2312" w:hint="eastAsia"/>
          <w:b/>
          <w:bCs/>
          <w:color w:val="ff0000"/>
          <w:sz w:val="28"/>
          <w:szCs w:val="28"/>
        </w:rPr>
        <w:t>月</w:t>
      </w:r>
      <w:r>
        <w:rPr>
          <w:rFonts w:ascii="仿宋_GB2312" w:cs="仿宋_GB2312" w:eastAsia="仿宋_GB2312" w:hAnsi="仿宋_GB2312" w:hint="eastAsia"/>
          <w:b/>
          <w:bCs/>
          <w:color w:val="ff0000"/>
          <w:sz w:val="28"/>
          <w:szCs w:val="28"/>
          <w:lang w:val="en-US" w:eastAsia="zh-CN"/>
        </w:rPr>
        <w:t>15</w:t>
      </w:r>
      <w:r>
        <w:rPr>
          <w:rFonts w:ascii="仿宋_GB2312" w:cs="仿宋_GB2312" w:eastAsia="仿宋_GB2312" w:hAnsi="仿宋_GB2312" w:hint="eastAsia"/>
          <w:b/>
          <w:bCs/>
          <w:color w:val="ff0000"/>
          <w:sz w:val="28"/>
          <w:szCs w:val="28"/>
        </w:rPr>
        <w:t>日24:00</w:t>
      </w:r>
      <w:r>
        <w:rPr>
          <w:rFonts w:ascii="仿宋_GB2312" w:cs="仿宋_GB2312" w:eastAsia="仿宋_GB2312" w:hAnsi="仿宋_GB2312" w:hint="eastAsia"/>
          <w:color w:val="auto"/>
          <w:sz w:val="28"/>
          <w:szCs w:val="28"/>
        </w:rPr>
        <w:t>止。</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2" w:firstLineChars="200"/>
        <w:jc w:val="both"/>
        <w:textAlignment w:val="auto"/>
        <w:outlineLvl w:val="9"/>
        <w:rPr>
          <w:rFonts w:ascii="仿宋_GB2312" w:cs="仿宋_GB2312" w:eastAsia="仿宋_GB2312" w:hAnsi="仿宋_GB2312" w:hint="eastAsia"/>
          <w:b/>
          <w:bCs/>
          <w:color w:val="auto"/>
          <w:sz w:val="28"/>
          <w:szCs w:val="28"/>
        </w:rPr>
      </w:pPr>
      <w:r>
        <w:rPr>
          <w:rFonts w:ascii="仿宋_GB2312" w:cs="仿宋_GB2312" w:eastAsia="仿宋_GB2312" w:hAnsi="仿宋_GB2312" w:hint="eastAsia"/>
          <w:b/>
          <w:bCs/>
          <w:color w:val="auto"/>
          <w:sz w:val="28"/>
          <w:szCs w:val="28"/>
        </w:rPr>
        <w:t>2、资格审核</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学校组织专业审核组对投递的电子简历进行资格审核，通过资格初审的应聘者，学校将在</w:t>
      </w:r>
      <w:r>
        <w:rPr>
          <w:rFonts w:ascii="仿宋_GB2312" w:cs="仿宋_GB2312" w:eastAsia="仿宋_GB2312" w:hAnsi="仿宋_GB2312" w:hint="eastAsia"/>
          <w:b/>
          <w:bCs/>
          <w:color w:val="ff0000"/>
          <w:sz w:val="28"/>
          <w:szCs w:val="28"/>
        </w:rPr>
        <w:t>202</w:t>
      </w:r>
      <w:r>
        <w:rPr>
          <w:rFonts w:ascii="仿宋_GB2312" w:cs="仿宋_GB2312" w:eastAsia="仿宋_GB2312" w:hAnsi="仿宋_GB2312" w:hint="eastAsia"/>
          <w:b/>
          <w:bCs/>
          <w:color w:val="ff0000"/>
          <w:sz w:val="28"/>
          <w:szCs w:val="28"/>
          <w:lang w:val="en-US" w:eastAsia="zh-CN"/>
        </w:rPr>
        <w:t>2</w:t>
      </w:r>
      <w:r>
        <w:rPr>
          <w:rFonts w:ascii="仿宋_GB2312" w:cs="仿宋_GB2312" w:eastAsia="仿宋_GB2312" w:hAnsi="仿宋_GB2312" w:hint="eastAsia"/>
          <w:b/>
          <w:bCs/>
          <w:color w:val="ff0000"/>
          <w:sz w:val="28"/>
          <w:szCs w:val="28"/>
        </w:rPr>
        <w:t>年</w:t>
      </w:r>
      <w:r>
        <w:rPr>
          <w:rFonts w:ascii="仿宋_GB2312" w:cs="仿宋_GB2312" w:eastAsia="仿宋_GB2312" w:hAnsi="仿宋_GB2312" w:hint="eastAsia"/>
          <w:b/>
          <w:bCs/>
          <w:color w:val="ff0000"/>
          <w:sz w:val="28"/>
          <w:szCs w:val="28"/>
          <w:lang w:val="en-US" w:eastAsia="zh-CN"/>
        </w:rPr>
        <w:t>3</w:t>
      </w:r>
      <w:r>
        <w:rPr>
          <w:rFonts w:ascii="仿宋_GB2312" w:cs="仿宋_GB2312" w:eastAsia="仿宋_GB2312" w:hAnsi="仿宋_GB2312" w:hint="eastAsia"/>
          <w:b/>
          <w:bCs/>
          <w:color w:val="ff0000"/>
          <w:sz w:val="28"/>
          <w:szCs w:val="28"/>
        </w:rPr>
        <w:t>月</w:t>
      </w:r>
      <w:r>
        <w:rPr>
          <w:rFonts w:ascii="仿宋_GB2312" w:cs="仿宋_GB2312" w:eastAsia="仿宋_GB2312" w:hAnsi="仿宋_GB2312" w:hint="eastAsia"/>
          <w:b/>
          <w:bCs/>
          <w:color w:val="ff0000"/>
          <w:sz w:val="28"/>
          <w:szCs w:val="28"/>
          <w:lang w:val="en-US" w:eastAsia="zh-CN"/>
        </w:rPr>
        <w:t>17</w:t>
      </w:r>
      <w:r>
        <w:rPr>
          <w:rFonts w:ascii="仿宋_GB2312" w:cs="仿宋_GB2312" w:eastAsia="仿宋_GB2312" w:hAnsi="仿宋_GB2312" w:hint="eastAsia"/>
          <w:b/>
          <w:bCs/>
          <w:color w:val="ff0000"/>
          <w:sz w:val="28"/>
          <w:szCs w:val="28"/>
        </w:rPr>
        <w:t>日</w:t>
      </w:r>
      <w:r>
        <w:rPr>
          <w:rFonts w:ascii="仿宋_GB2312" w:cs="仿宋_GB2312" w:eastAsia="仿宋_GB2312" w:hAnsi="仿宋_GB2312" w:hint="eastAsia"/>
          <w:color w:val="auto"/>
          <w:sz w:val="28"/>
          <w:szCs w:val="28"/>
        </w:rPr>
        <w:t>电话通知，应聘者接到通知后准备相应的</w:t>
      </w:r>
      <w:r>
        <w:rPr>
          <w:rFonts w:ascii="仿宋_GB2312" w:cs="仿宋_GB2312" w:eastAsia="仿宋_GB2312" w:hAnsi="仿宋_GB2312" w:hint="eastAsia"/>
          <w:b/>
          <w:bCs/>
          <w:color w:val="ff0000"/>
          <w:sz w:val="28"/>
          <w:szCs w:val="28"/>
        </w:rPr>
        <w:t>材料原件</w:t>
      </w:r>
      <w:r>
        <w:rPr>
          <w:rFonts w:ascii="仿宋_GB2312" w:cs="仿宋_GB2312" w:eastAsia="仿宋_GB2312" w:hAnsi="仿宋_GB2312" w:hint="eastAsia"/>
          <w:color w:val="auto"/>
          <w:sz w:val="28"/>
          <w:szCs w:val="28"/>
        </w:rPr>
        <w:t>进行现场确认。</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2" w:firstLineChars="200"/>
        <w:jc w:val="both"/>
        <w:textAlignment w:val="auto"/>
        <w:outlineLvl w:val="9"/>
        <w:rPr>
          <w:rFonts w:ascii="仿宋_GB2312" w:cs="仿宋_GB2312" w:eastAsia="仿宋_GB2312" w:hAnsi="仿宋_GB2312" w:hint="eastAsia"/>
          <w:b/>
          <w:bCs/>
          <w:color w:val="auto"/>
          <w:sz w:val="28"/>
          <w:szCs w:val="28"/>
        </w:rPr>
      </w:pPr>
      <w:r>
        <w:rPr>
          <w:rFonts w:ascii="仿宋_GB2312" w:cs="仿宋_GB2312" w:eastAsia="仿宋_GB2312" w:hAnsi="仿宋_GB2312" w:hint="eastAsia"/>
          <w:b/>
          <w:bCs/>
          <w:color w:val="auto"/>
          <w:sz w:val="28"/>
          <w:szCs w:val="28"/>
        </w:rPr>
        <w:t>3、现场确认时间与地点</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确认时间：</w:t>
      </w:r>
      <w:r>
        <w:rPr>
          <w:rFonts w:ascii="仿宋_GB2312" w:cs="仿宋_GB2312" w:eastAsia="仿宋_GB2312" w:hAnsi="仿宋_GB2312" w:hint="eastAsia"/>
          <w:b/>
          <w:bCs/>
          <w:color w:val="ff0000"/>
          <w:sz w:val="28"/>
          <w:szCs w:val="28"/>
        </w:rPr>
        <w:t>202</w:t>
      </w:r>
      <w:r>
        <w:rPr>
          <w:rFonts w:ascii="仿宋_GB2312" w:cs="仿宋_GB2312" w:eastAsia="仿宋_GB2312" w:hAnsi="仿宋_GB2312" w:hint="eastAsia"/>
          <w:b/>
          <w:bCs/>
          <w:color w:val="ff0000"/>
          <w:sz w:val="28"/>
          <w:szCs w:val="28"/>
          <w:lang w:val="en-US" w:eastAsia="zh-CN"/>
        </w:rPr>
        <w:t>2</w:t>
      </w:r>
      <w:r>
        <w:rPr>
          <w:rFonts w:ascii="仿宋_GB2312" w:cs="仿宋_GB2312" w:eastAsia="仿宋_GB2312" w:hAnsi="仿宋_GB2312" w:hint="eastAsia"/>
          <w:b/>
          <w:bCs/>
          <w:color w:val="ff0000"/>
          <w:sz w:val="28"/>
          <w:szCs w:val="28"/>
        </w:rPr>
        <w:t>年</w:t>
      </w:r>
      <w:r>
        <w:rPr>
          <w:rFonts w:ascii="仿宋_GB2312" w:cs="仿宋_GB2312" w:eastAsia="仿宋_GB2312" w:hAnsi="仿宋_GB2312" w:hint="eastAsia"/>
          <w:b/>
          <w:bCs/>
          <w:color w:val="ff0000"/>
          <w:sz w:val="28"/>
          <w:szCs w:val="28"/>
          <w:lang w:val="en-US" w:eastAsia="zh-CN"/>
        </w:rPr>
        <w:t>3</w:t>
      </w:r>
      <w:r>
        <w:rPr>
          <w:rFonts w:ascii="仿宋_GB2312" w:cs="仿宋_GB2312" w:eastAsia="仿宋_GB2312" w:hAnsi="仿宋_GB2312" w:hint="eastAsia"/>
          <w:b/>
          <w:bCs/>
          <w:color w:val="ff0000"/>
          <w:sz w:val="28"/>
          <w:szCs w:val="28"/>
        </w:rPr>
        <w:t>月</w:t>
      </w:r>
      <w:r>
        <w:rPr>
          <w:rFonts w:ascii="仿宋_GB2312" w:cs="仿宋_GB2312" w:eastAsia="仿宋_GB2312" w:hAnsi="仿宋_GB2312" w:hint="eastAsia"/>
          <w:b/>
          <w:bCs/>
          <w:color w:val="ff0000"/>
          <w:sz w:val="28"/>
          <w:szCs w:val="28"/>
          <w:lang w:val="en-US" w:eastAsia="zh-CN"/>
        </w:rPr>
        <w:t>19</w:t>
      </w:r>
      <w:r>
        <w:rPr>
          <w:rFonts w:ascii="仿宋_GB2312" w:cs="仿宋_GB2312" w:eastAsia="仿宋_GB2312" w:hAnsi="仿宋_GB2312" w:hint="eastAsia"/>
          <w:b/>
          <w:bCs/>
          <w:color w:val="ff0000"/>
          <w:sz w:val="28"/>
          <w:szCs w:val="28"/>
        </w:rPr>
        <w:t>日</w:t>
      </w:r>
      <w:r>
        <w:rPr>
          <w:rFonts w:ascii="仿宋_GB2312" w:cs="仿宋_GB2312" w:eastAsia="仿宋_GB2312" w:hAnsi="仿宋_GB2312" w:hint="eastAsia"/>
          <w:color w:val="auto"/>
          <w:sz w:val="28"/>
          <w:szCs w:val="28"/>
        </w:rPr>
        <w:t>（个人具体进校时段以电话、短信通知为准）。</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确认地点：云南省昆明市官渡区云福街西南大学官渡实验学校仁爱楼（行政楼）一楼师资生源服务中心。</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温馨提示：应聘者本人到现场确认且材料原件与报名要求相符，方可领取准考证。</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2" w:firstLineChars="200"/>
        <w:jc w:val="both"/>
        <w:textAlignment w:val="auto"/>
        <w:outlineLvl w:val="9"/>
        <w:rPr>
          <w:rFonts w:ascii="仿宋_GB2312" w:cs="仿宋_GB2312" w:eastAsia="仿宋_GB2312" w:hAnsi="仿宋_GB2312" w:hint="eastAsia"/>
          <w:b/>
          <w:bCs/>
          <w:color w:val="auto"/>
          <w:sz w:val="28"/>
          <w:szCs w:val="28"/>
          <w:lang w:val="en-US" w:eastAsia="zh-CN"/>
        </w:rPr>
      </w:pPr>
      <w:r>
        <w:rPr>
          <w:rFonts w:ascii="仿宋_GB2312" w:cs="仿宋_GB2312" w:eastAsia="仿宋_GB2312" w:hAnsi="仿宋_GB2312" w:hint="eastAsia"/>
          <w:b/>
          <w:bCs/>
          <w:color w:val="auto"/>
          <w:sz w:val="28"/>
          <w:szCs w:val="28"/>
        </w:rPr>
        <w:t>4、</w:t>
      </w:r>
      <w:r>
        <w:rPr>
          <w:rFonts w:ascii="仿宋_GB2312" w:cs="仿宋_GB2312" w:eastAsia="仿宋_GB2312" w:hAnsi="仿宋_GB2312" w:hint="eastAsia"/>
          <w:b/>
          <w:bCs/>
          <w:color w:val="auto"/>
          <w:sz w:val="28"/>
          <w:szCs w:val="28"/>
          <w:lang w:val="en-US" w:eastAsia="zh-CN"/>
        </w:rPr>
        <w:t>考试</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b/>
          <w:bCs/>
          <w:color w:val="ff0000"/>
          <w:sz w:val="28"/>
          <w:szCs w:val="28"/>
        </w:rPr>
      </w:pPr>
      <w:r>
        <w:rPr>
          <w:rFonts w:ascii="仿宋_GB2312" w:cs="仿宋_GB2312" w:eastAsia="仿宋_GB2312" w:hAnsi="仿宋_GB2312" w:hint="eastAsia"/>
          <w:color w:val="auto"/>
          <w:sz w:val="28"/>
          <w:szCs w:val="28"/>
        </w:rPr>
        <w:t>时间：</w:t>
      </w:r>
      <w:r>
        <w:rPr>
          <w:rFonts w:ascii="仿宋_GB2312" w:cs="仿宋_GB2312" w:eastAsia="仿宋_GB2312" w:hAnsi="仿宋_GB2312" w:hint="eastAsia"/>
          <w:b/>
          <w:bCs/>
          <w:color w:val="ff0000"/>
          <w:sz w:val="28"/>
          <w:szCs w:val="28"/>
        </w:rPr>
        <w:t>202</w:t>
      </w:r>
      <w:r>
        <w:rPr>
          <w:rFonts w:ascii="仿宋_GB2312" w:cs="仿宋_GB2312" w:eastAsia="仿宋_GB2312" w:hAnsi="仿宋_GB2312" w:hint="eastAsia"/>
          <w:b/>
          <w:bCs/>
          <w:color w:val="ff0000"/>
          <w:sz w:val="28"/>
          <w:szCs w:val="28"/>
          <w:lang w:val="en-US" w:eastAsia="zh-CN"/>
        </w:rPr>
        <w:t>2</w:t>
      </w:r>
      <w:r>
        <w:rPr>
          <w:rFonts w:ascii="仿宋_GB2312" w:cs="仿宋_GB2312" w:eastAsia="仿宋_GB2312" w:hAnsi="仿宋_GB2312" w:hint="eastAsia"/>
          <w:b/>
          <w:bCs/>
          <w:color w:val="ff0000"/>
          <w:sz w:val="28"/>
          <w:szCs w:val="28"/>
        </w:rPr>
        <w:t>年</w:t>
      </w:r>
      <w:r>
        <w:rPr>
          <w:rFonts w:ascii="仿宋_GB2312" w:cs="仿宋_GB2312" w:eastAsia="仿宋_GB2312" w:hAnsi="仿宋_GB2312" w:hint="eastAsia"/>
          <w:b/>
          <w:bCs/>
          <w:color w:val="ff0000"/>
          <w:sz w:val="28"/>
          <w:szCs w:val="28"/>
          <w:lang w:val="en-US" w:eastAsia="zh-CN"/>
        </w:rPr>
        <w:t>3</w:t>
      </w:r>
      <w:r>
        <w:rPr>
          <w:rFonts w:ascii="仿宋_GB2312" w:cs="仿宋_GB2312" w:eastAsia="仿宋_GB2312" w:hAnsi="仿宋_GB2312" w:hint="eastAsia"/>
          <w:b/>
          <w:bCs/>
          <w:color w:val="ff0000"/>
          <w:sz w:val="28"/>
          <w:szCs w:val="28"/>
        </w:rPr>
        <w:t>月</w:t>
      </w:r>
      <w:r>
        <w:rPr>
          <w:rFonts w:ascii="仿宋_GB2312" w:cs="仿宋_GB2312" w:eastAsia="仿宋_GB2312" w:hAnsi="仿宋_GB2312" w:hint="eastAsia"/>
          <w:b/>
          <w:bCs/>
          <w:color w:val="ff0000"/>
          <w:sz w:val="28"/>
          <w:szCs w:val="28"/>
          <w:lang w:val="en-US" w:eastAsia="zh-CN"/>
        </w:rPr>
        <w:t>26</w:t>
      </w:r>
      <w:r>
        <w:rPr>
          <w:rFonts w:ascii="仿宋_GB2312" w:cs="仿宋_GB2312" w:eastAsia="仿宋_GB2312" w:hAnsi="仿宋_GB2312" w:hint="eastAsia"/>
          <w:b/>
          <w:bCs/>
          <w:color w:val="ff0000"/>
          <w:sz w:val="28"/>
          <w:szCs w:val="28"/>
        </w:rPr>
        <w:t>日。</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2" w:firstLineChars="200"/>
        <w:jc w:val="both"/>
        <w:textAlignment w:val="auto"/>
        <w:outlineLvl w:val="9"/>
        <w:rPr>
          <w:rFonts w:ascii="仿宋_GB2312" w:cs="仿宋_GB2312" w:eastAsia="仿宋_GB2312" w:hAnsi="仿宋_GB2312" w:hint="eastAsia"/>
          <w:b/>
          <w:bCs/>
          <w:color w:val="auto"/>
          <w:sz w:val="28"/>
          <w:szCs w:val="28"/>
        </w:rPr>
      </w:pPr>
      <w:r>
        <w:rPr>
          <w:rFonts w:ascii="仿宋_GB2312" w:cs="仿宋_GB2312" w:eastAsia="仿宋_GB2312" w:hAnsi="仿宋_GB2312" w:hint="eastAsia"/>
          <w:b/>
          <w:bCs/>
          <w:color w:val="auto"/>
          <w:sz w:val="28"/>
          <w:szCs w:val="28"/>
          <w:lang w:val="en-US" w:eastAsia="zh-CN"/>
        </w:rPr>
        <w:t>考</w:t>
      </w:r>
      <w:bookmarkStart w:id="0" w:name="_GoBack"/>
      <w:bookmarkEnd w:id="0"/>
      <w:r>
        <w:rPr>
          <w:rFonts w:ascii="仿宋_GB2312" w:cs="仿宋_GB2312" w:eastAsia="仿宋_GB2312" w:hAnsi="仿宋_GB2312" w:hint="eastAsia"/>
          <w:b/>
          <w:bCs/>
          <w:color w:val="auto"/>
          <w:sz w:val="28"/>
          <w:szCs w:val="28"/>
        </w:rPr>
        <w:t>试不指定用书，不举办也不委托任何机构举办考试辅导培训班。</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报考人员凭准考证和有效身份证（或其他有效身份证件），进入考场参加考试。</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default"/>
          <w:color w:val="auto"/>
          <w:sz w:val="28"/>
          <w:szCs w:val="28"/>
          <w:lang w:val="en-US"/>
        </w:rPr>
        <w:t>考</w:t>
      </w:r>
      <w:r>
        <w:rPr>
          <w:rFonts w:ascii="仿宋_GB2312" w:cs="仿宋_GB2312" w:eastAsia="仿宋_GB2312" w:hAnsi="仿宋_GB2312" w:hint="eastAsia"/>
          <w:color w:val="auto"/>
          <w:sz w:val="28"/>
          <w:szCs w:val="28"/>
        </w:rPr>
        <w:t>试具体时间、地点：详见准考证。</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2" w:firstLineChars="200"/>
        <w:jc w:val="both"/>
        <w:textAlignment w:val="auto"/>
        <w:outlineLvl w:val="9"/>
        <w:rPr>
          <w:rFonts w:ascii="仿宋_GB2312" w:cs="仿宋_GB2312" w:eastAsia="仿宋_GB2312" w:hAnsi="仿宋_GB2312" w:hint="eastAsia"/>
          <w:b/>
          <w:bCs/>
          <w:color w:val="auto"/>
          <w:sz w:val="28"/>
          <w:szCs w:val="28"/>
        </w:rPr>
      </w:pPr>
      <w:r>
        <w:rPr>
          <w:rFonts w:ascii="仿宋_GB2312" w:cs="仿宋_GB2312" w:eastAsia="仿宋_GB2312" w:hAnsi="仿宋_GB2312" w:hint="eastAsia"/>
          <w:b/>
          <w:bCs/>
          <w:color w:val="auto"/>
          <w:sz w:val="28"/>
          <w:szCs w:val="28"/>
        </w:rPr>
        <w:t>5、体检</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结合所需岗位人数，按应聘者综合成绩从高到低确定进入体检的人员名单。</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2" w:firstLineChars="200"/>
        <w:jc w:val="both"/>
        <w:textAlignment w:val="auto"/>
        <w:outlineLvl w:val="9"/>
        <w:rPr>
          <w:rFonts w:ascii="仿宋_GB2312" w:cs="仿宋_GB2312" w:eastAsia="仿宋_GB2312" w:hAnsi="仿宋_GB2312" w:hint="eastAsia"/>
          <w:b/>
          <w:bCs/>
          <w:color w:val="auto"/>
          <w:sz w:val="28"/>
          <w:szCs w:val="28"/>
        </w:rPr>
      </w:pPr>
      <w:r>
        <w:rPr>
          <w:rFonts w:ascii="仿宋_GB2312" w:cs="仿宋_GB2312" w:eastAsia="仿宋_GB2312" w:hAnsi="仿宋_GB2312" w:hint="eastAsia"/>
          <w:b/>
          <w:bCs/>
          <w:color w:val="auto"/>
          <w:sz w:val="28"/>
          <w:szCs w:val="28"/>
          <w:lang w:val="en-US" w:eastAsia="zh-CN"/>
        </w:rPr>
        <w:t>6</w:t>
      </w:r>
      <w:r>
        <w:rPr>
          <w:rFonts w:ascii="仿宋_GB2312" w:cs="仿宋_GB2312" w:eastAsia="仿宋_GB2312" w:hAnsi="仿宋_GB2312" w:hint="eastAsia"/>
          <w:b/>
          <w:bCs/>
          <w:color w:val="auto"/>
          <w:sz w:val="28"/>
          <w:szCs w:val="28"/>
        </w:rPr>
        <w:t>、聘用</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体检合格、确定的拟聘人员，在规定时间内签订劳动合同，逐步办理相关聘用手续。</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本公告未尽事宜，由西南大学官渡实验学校师资生源服务中心负责解释。</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643" w:firstLineChars="200"/>
        <w:jc w:val="both"/>
        <w:textAlignment w:val="auto"/>
        <w:outlineLvl w:val="9"/>
        <w:rPr>
          <w:rFonts w:ascii="仿宋_GB2312" w:cs="仿宋_GB2312" w:eastAsia="仿宋_GB2312" w:hAnsi="仿宋_GB2312" w:hint="eastAsia"/>
          <w:b/>
          <w:bCs/>
          <w:color w:val="auto"/>
          <w:sz w:val="32"/>
          <w:szCs w:val="32"/>
        </w:rPr>
      </w:pPr>
      <w:r>
        <w:rPr>
          <w:rFonts w:ascii="仿宋_GB2312" w:cs="仿宋_GB2312" w:eastAsia="仿宋_GB2312" w:hAnsi="仿宋_GB2312" w:hint="eastAsia"/>
          <w:b/>
          <w:bCs/>
          <w:color w:val="auto"/>
          <w:sz w:val="32"/>
          <w:szCs w:val="32"/>
          <w:lang w:val="en-US"/>
        </w:rPr>
        <w:t>六</w:t>
      </w:r>
      <w:r>
        <w:rPr>
          <w:rFonts w:ascii="仿宋_GB2312" w:cs="仿宋_GB2312" w:eastAsia="仿宋_GB2312" w:hAnsi="仿宋_GB2312" w:hint="default"/>
          <w:b/>
          <w:bCs/>
          <w:color w:val="auto"/>
          <w:sz w:val="32"/>
          <w:szCs w:val="32"/>
        </w:rPr>
        <w:t>、</w:t>
      </w:r>
      <w:r>
        <w:rPr>
          <w:rFonts w:ascii="仿宋_GB2312" w:cs="仿宋_GB2312" w:eastAsia="仿宋_GB2312" w:hAnsi="仿宋_GB2312" w:hint="eastAsia"/>
          <w:b/>
          <w:bCs/>
          <w:color w:val="auto"/>
          <w:sz w:val="32"/>
          <w:szCs w:val="32"/>
        </w:rPr>
        <w:t>联系方式</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联系电话：0871-63200015</w:t>
      </w:r>
      <w:r>
        <w:rPr>
          <w:rFonts w:ascii="仿宋_GB2312" w:cs="仿宋_GB2312" w:eastAsia="仿宋_GB2312" w:hAnsi="仿宋_GB2312" w:hint="default"/>
          <w:color w:val="auto"/>
          <w:sz w:val="28"/>
          <w:szCs w:val="28"/>
        </w:rPr>
        <w:t>、0871-</w:t>
      </w:r>
      <w:r>
        <w:rPr>
          <w:rFonts w:ascii="仿宋_GB2312" w:cs="仿宋_GB2312" w:eastAsia="仿宋_GB2312" w:hAnsi="仿宋_GB2312" w:hint="eastAsia"/>
          <w:color w:val="auto"/>
          <w:sz w:val="28"/>
          <w:szCs w:val="28"/>
        </w:rPr>
        <w:t>68330016</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学校地址：昆明市官渡区云福街</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both"/>
        <w:textAlignment w:val="auto"/>
        <w:outlineLvl w:val="9"/>
        <w:rPr>
          <w:rFonts w:ascii="仿宋_GB2312" w:cs="仿宋_GB2312" w:eastAsia="仿宋_GB2312" w:hAnsi="仿宋_GB2312" w:hint="eastAsia"/>
          <w:color w:val="auto"/>
          <w:sz w:val="28"/>
          <w:szCs w:val="28"/>
          <w:lang w:val="en-US"/>
        </w:rPr>
      </w:pPr>
      <w:r>
        <w:rPr>
          <w:rFonts w:ascii="仿宋_GB2312" w:cs="仿宋_GB2312" w:eastAsia="仿宋_GB2312" w:hAnsi="仿宋_GB2312" w:hint="eastAsia"/>
          <w:color w:val="auto"/>
          <w:sz w:val="28"/>
          <w:szCs w:val="28"/>
          <w:lang w:val="en-US"/>
        </w:rPr>
        <w:t>官方网站</w:t>
      </w:r>
      <w:r>
        <w:rPr>
          <w:rFonts w:ascii="仿宋_GB2312" w:cs="仿宋_GB2312" w:eastAsia="仿宋_GB2312" w:hAnsi="仿宋_GB2312" w:hint="default"/>
          <w:color w:val="auto"/>
          <w:sz w:val="28"/>
          <w:szCs w:val="28"/>
        </w:rPr>
        <w:t>：http://www.kmxdgs.cn</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640" w:firstLineChars="200"/>
        <w:jc w:val="both"/>
        <w:textAlignment w:val="auto"/>
        <w:outlineLvl w:val="9"/>
        <w:rPr>
          <w:rFonts w:ascii="仿宋_GB2312" w:cs="仿宋_GB2312" w:eastAsia="仿宋_GB2312" w:hAnsi="仿宋_GB2312" w:hint="eastAsia"/>
          <w:color w:val="auto"/>
          <w:sz w:val="28"/>
          <w:szCs w:val="28"/>
          <w:lang w:eastAsia="zh-CN"/>
        </w:rPr>
      </w:pPr>
      <w:r>
        <w:rPr/>
        <w:drawing>
          <wp:anchor distT="0" distB="0" distL="114300" distR="114300" simplePos="false" relativeHeight="7" behindDoc="false" locked="false" layoutInCell="true" allowOverlap="true">
            <wp:simplePos x="0" y="0"/>
            <wp:positionH relativeFrom="column">
              <wp:posOffset>1907540</wp:posOffset>
            </wp:positionH>
            <wp:positionV relativeFrom="paragraph">
              <wp:posOffset>32385</wp:posOffset>
            </wp:positionV>
            <wp:extent cx="1307465" cy="1267460"/>
            <wp:effectExtent l="0" t="0" r="13334" b="2540"/>
            <wp:wrapSquare wrapText="bothSides"/>
            <wp:docPr id="1032" name="图片 10" descr="学校公众号"/>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10"/>
                    <pic:cNvPicPr/>
                  </pic:nvPicPr>
                  <pic:blipFill>
                    <a:blip r:embed="rId3" cstate="print"/>
                    <a:srcRect l="0" t="0" r="0" b="0"/>
                    <a:stretch/>
                  </pic:blipFill>
                  <pic:spPr>
                    <a:xfrm rot="0">
                      <a:off x="0" y="0"/>
                      <a:ext cx="1307465" cy="1267460"/>
                    </a:xfrm>
                    <a:prstGeom prst="rect"/>
                  </pic:spPr>
                </pic:pic>
              </a:graphicData>
            </a:graphic>
          </wp:anchor>
        </w:drawing>
      </w:r>
      <w:r>
        <w:rPr>
          <w:rFonts w:ascii="仿宋_GB2312" w:cs="仿宋_GB2312" w:eastAsia="仿宋_GB2312" w:hAnsi="仿宋_GB2312" w:hint="eastAsia"/>
          <w:color w:val="auto"/>
          <w:sz w:val="28"/>
          <w:szCs w:val="28"/>
        </w:rPr>
        <w:t>学校微信公众号：</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right"/>
        <w:textAlignment w:val="auto"/>
        <w:outlineLvl w:val="9"/>
        <w:rPr>
          <w:rFonts w:ascii="仿宋_GB2312" w:cs="仿宋_GB2312" w:eastAsia="仿宋_GB2312" w:hAnsi="仿宋_GB2312" w:hint="eastAsia"/>
          <w:color w:val="auto"/>
          <w:sz w:val="28"/>
          <w:szCs w:val="28"/>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right"/>
        <w:textAlignment w:val="auto"/>
        <w:outlineLvl w:val="9"/>
        <w:rPr>
          <w:rFonts w:ascii="仿宋_GB2312" w:cs="仿宋_GB2312" w:eastAsia="仿宋_GB2312" w:hAnsi="仿宋_GB2312" w:hint="eastAsia"/>
          <w:color w:val="auto"/>
          <w:sz w:val="28"/>
          <w:szCs w:val="28"/>
          <w:lang w:val="en-US" w:eastAsia="zh-CN"/>
        </w:rPr>
      </w:pPr>
      <w:r>
        <w:rPr>
          <w:rFonts w:ascii="仿宋_GB2312" w:cs="仿宋_GB2312" w:eastAsia="仿宋_GB2312" w:hAnsi="仿宋_GB2312" w:hint="eastAsia"/>
          <w:color w:val="auto"/>
          <w:sz w:val="28"/>
          <w:szCs w:val="28"/>
          <w:lang w:val="en-US"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right"/>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rPr>
        <w:t>西南大学官渡实验学校</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left="0" w:leftChars="0" w:right="0" w:rightChars="0" w:firstLine="560" w:firstLineChars="200"/>
        <w:jc w:val="right"/>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lang w:val="en-US" w:eastAsia="zh-CN"/>
        </w:rPr>
        <w:t xml:space="preserve">                 202</w:t>
      </w:r>
      <w:r>
        <w:rPr>
          <w:rFonts w:ascii="仿宋_GB2312" w:cs="仿宋_GB2312" w:eastAsia="仿宋_GB2312" w:hAnsi="仿宋_GB2312" w:hint="eastAsia"/>
          <w:color w:val="auto"/>
          <w:sz w:val="28"/>
          <w:szCs w:val="28"/>
          <w:lang w:eastAsia="zh-CN"/>
        </w:rPr>
        <w:t>1</w:t>
      </w:r>
      <w:r>
        <w:rPr>
          <w:rFonts w:ascii="仿宋_GB2312" w:cs="仿宋_GB2312" w:eastAsia="仿宋_GB2312" w:hAnsi="仿宋_GB2312" w:hint="eastAsia"/>
          <w:color w:val="auto"/>
          <w:sz w:val="28"/>
          <w:szCs w:val="28"/>
        </w:rPr>
        <w:t>年</w:t>
      </w:r>
      <w:r>
        <w:rPr>
          <w:rFonts w:ascii="仿宋_GB2312" w:cs="仿宋_GB2312" w:eastAsia="仿宋_GB2312" w:hAnsi="仿宋_GB2312" w:hint="eastAsia"/>
          <w:color w:val="auto"/>
          <w:sz w:val="28"/>
          <w:szCs w:val="28"/>
          <w:lang w:val="en-US" w:eastAsia="zh-CN"/>
        </w:rPr>
        <w:t>12</w:t>
      </w:r>
      <w:r>
        <w:rPr>
          <w:rFonts w:ascii="仿宋_GB2312" w:cs="仿宋_GB2312" w:eastAsia="仿宋_GB2312" w:hAnsi="仿宋_GB2312" w:hint="eastAsia"/>
          <w:color w:val="auto"/>
          <w:sz w:val="28"/>
          <w:szCs w:val="28"/>
        </w:rPr>
        <w:t>月</w:t>
      </w:r>
      <w:r>
        <w:rPr>
          <w:rFonts w:ascii="仿宋_GB2312" w:cs="仿宋_GB2312" w:eastAsia="仿宋_GB2312" w:hAnsi="仿宋_GB2312" w:hint="eastAsia"/>
          <w:color w:val="auto"/>
          <w:sz w:val="28"/>
          <w:szCs w:val="28"/>
          <w:lang w:val="en-US" w:eastAsia="zh-CN"/>
        </w:rPr>
        <w:t>24</w:t>
      </w:r>
      <w:r>
        <w:rPr>
          <w:rFonts w:ascii="仿宋_GB2312" w:cs="仿宋_GB2312" w:eastAsia="仿宋_GB2312" w:hAnsi="仿宋_GB2312" w:hint="eastAsia"/>
          <w:color w:val="auto"/>
          <w:sz w:val="28"/>
          <w:szCs w:val="28"/>
        </w:rPr>
        <w:t>日</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right="0" w:rightChars="0"/>
        <w:jc w:val="left"/>
        <w:textAlignment w:val="auto"/>
        <w:outlineLvl w:val="9"/>
        <w:rPr>
          <w:rFonts w:ascii="仿宋_GB2312" w:cs="仿宋_GB2312" w:eastAsia="仿宋_GB2312" w:hAnsi="仿宋_GB2312" w:hint="eastAsia"/>
          <w:color w:val="auto"/>
          <w:sz w:val="28"/>
          <w:szCs w:val="28"/>
        </w:rPr>
      </w:pPr>
      <w:r>
        <w:rPr>
          <w:rFonts w:ascii="仿宋_GB2312" w:cs="仿宋_GB2312" w:eastAsia="仿宋_GB2312" w:hAnsi="仿宋_GB2312" w:hint="eastAsia"/>
          <w:color w:val="auto"/>
          <w:sz w:val="28"/>
          <w:szCs w:val="28"/>
          <w:lang w:val="en-US"/>
        </w:rPr>
        <w:t>（本文仅用于学校招聘宣传，禁止其他单位以任何形式用于商业宣传。转载请注明出处：西南大学官渡实验学校官网及学校微信公众号）</w:t>
      </w:r>
    </w:p>
    <w:sectPr>
      <w:footerReference w:type="default" r:id="rId4"/>
      <w:pgSz w:w="11906" w:h="16838" w:orient="portrait"/>
      <w:pgMar w:top="1157" w:right="1418" w:bottom="1157" w:left="1418" w:header="851" w:footer="992" w:gutter="0"/>
      <w:pgBorders w:zOrder="front" w:display="allPages" w:offsetFrom="text">
        <w:top w:val="none" w:sz="0" w:space="0" w:color="auto"/>
        <w:left w:val="none" w:sz="0" w:space="0" w:color="auto"/>
        <w:bottom w:val="none" w:sz="0" w:space="0" w:color="auto"/>
        <w:right w:val="none" w:sz="0" w:space="0" w:color="auto"/>
      </w:pgBorders>
      <w:cols w:space="0" w:num="1"/>
      <w:rtlGutter w:val="false"/>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仿宋">
    <w:altName w:val="仿宋"/>
    <w:panose1 w:val="02010609060001010101"/>
    <w:charset w:val="86"/>
    <w:family w:val="modern"/>
    <w:pitch w:val="default"/>
    <w:sig w:usb0="800002BF" w:usb1="38CF7CFA" w:usb2="00000016" w:usb3="00000000" w:csb0="00040001" w:csb1="00000000"/>
  </w:font>
  <w:font w:name="仿宋_GB2312">
    <w:altName w:val="仿宋_GB2312"/>
    <w:panose1 w:val="02010609030001010101"/>
    <w:charset w:val="86"/>
    <w:family w:val="auto"/>
    <w:pitch w:val="default"/>
    <w:sig w:usb0="00000001" w:usb1="080E0000" w:usb2="0000000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sz w:val="24"/>
        <w:szCs w:val="24"/>
      </w:rPr>
    </w:pPr>
    <w:r>
      <w:rPr>
        <w:rFonts w:hint="eastAsia"/>
        <w:sz w:val="24"/>
        <w:szCs w:val="24"/>
      </w:rPr>
      <w:t>-</w:t>
    </w:r>
    <w:r>
      <w:rPr>
        <w:sz w:val="24"/>
        <w:szCs w:val="24"/>
      </w:rPr>
      <w:fldChar w:fldCharType="begin"/>
    </w:r>
    <w:r>
      <w:rPr>
        <w:sz w:val="24"/>
        <w:szCs w:val="24"/>
      </w:rPr>
      <w:instrText>PAGE   \* MERGEFORMAT</w:instrText>
    </w:r>
    <w:r>
      <w:rPr>
        <w:sz w:val="24"/>
        <w:szCs w:val="24"/>
      </w:rPr>
      <w:fldChar w:fldCharType="separate"/>
    </w:r>
    <w:r>
      <w:rPr>
        <w:sz w:val="24"/>
        <w:szCs w:val="24"/>
        <w:lang w:val="zh-CN"/>
      </w:rPr>
      <w:t>2</w:t>
    </w:r>
    <w:r>
      <w:rPr>
        <w:sz w:val="24"/>
        <w:szCs w:val="24"/>
      </w:rPr>
      <w:fldChar w:fldCharType="end"/>
    </w:r>
    <w:r>
      <w:rPr>
        <w:rFonts w:hint="eastAsia"/>
        <w:sz w:val="24"/>
        <w:szCs w:val="24"/>
      </w:rPr>
      <w:t>-</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60"/>
  <w:drawingGridVerticalSpacing w:val="317"/>
  <w:displayHorizontalDrawingGridEvery w:val="1"/>
  <w:displayVerticalDrawingGridEvery w:val="1"/>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仿宋" w:hAnsi="Calibri"/>
      <w:kern w:val="2"/>
      <w:sz w:val="32"/>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153">
    <w:name w:val="Balloon Text"/>
    <w:basedOn w:val="style0"/>
    <w:next w:val="style153"/>
    <w:link w:val="style4101"/>
    <w:qFormat/>
    <w:uiPriority w:val="99"/>
    <w:pPr/>
    <w:rPr>
      <w:sz w:val="18"/>
      <w:szCs w:val="18"/>
    </w:r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0"/>
    <w:pPr>
      <w:spacing w:before="100" w:beforeAutospacing="true" w:after="100" w:afterAutospacing="true"/>
      <w:jc w:val="left"/>
    </w:pPr>
    <w:rPr>
      <w:rFonts w:ascii="Calibri" w:cs="Times New Roman" w:eastAsia="宋体" w:hAnsi="Calibri"/>
      <w:kern w:val="0"/>
      <w:sz w:val="24"/>
      <w:szCs w:val="24"/>
    </w:rPr>
  </w:style>
  <w:style w:type="table" w:styleId="style154">
    <w:name w:val="Table Grid"/>
    <w:basedOn w:val="style105"/>
    <w:next w:val="style154"/>
    <w:qFormat/>
    <w:uiPriority w:val="0"/>
    <w:pPr>
      <w:widowControl w:val="false"/>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next w:val="style87"/>
    <w:qFormat/>
    <w:uiPriority w:val="0"/>
    <w:rPr>
      <w:b/>
    </w:rPr>
  </w:style>
  <w:style w:type="character" w:styleId="style85">
    <w:name w:val="Hyperlink"/>
    <w:basedOn w:val="style65"/>
    <w:next w:val="style85"/>
    <w:qFormat/>
    <w:uiPriority w:val="99"/>
    <w:rPr>
      <w:color w:val="0563c1"/>
      <w:u w:val="single"/>
    </w:rPr>
  </w:style>
  <w:style w:type="paragraph" w:customStyle="1" w:styleId="style4097">
    <w:name w:val="List Paragraph_934944d4-c11c-41cb-a5f4-77a10fb802fb"/>
    <w:basedOn w:val="style0"/>
    <w:next w:val="style4097"/>
    <w:qFormat/>
    <w:uiPriority w:val="34"/>
    <w:pPr>
      <w:ind w:firstLine="420" w:firstLineChars="200"/>
    </w:pPr>
    <w:rPr/>
  </w:style>
  <w:style w:type="character" w:customStyle="1" w:styleId="style4098">
    <w:name w:val="页眉 字符"/>
    <w:basedOn w:val="style65"/>
    <w:next w:val="style4098"/>
    <w:link w:val="style31"/>
    <w:qFormat/>
    <w:uiPriority w:val="99"/>
    <w:rPr>
      <w:rFonts w:eastAsia="仿宋"/>
      <w:sz w:val="18"/>
      <w:szCs w:val="18"/>
    </w:rPr>
  </w:style>
  <w:style w:type="character" w:customStyle="1" w:styleId="style4099">
    <w:name w:val="页脚 字符"/>
    <w:basedOn w:val="style65"/>
    <w:next w:val="style4099"/>
    <w:link w:val="style32"/>
    <w:qFormat/>
    <w:uiPriority w:val="99"/>
    <w:rPr>
      <w:rFonts w:eastAsia="仿宋"/>
      <w:sz w:val="18"/>
      <w:szCs w:val="18"/>
    </w:rPr>
  </w:style>
  <w:style w:type="character" w:customStyle="1" w:styleId="style4100">
    <w:name w:val="Unresolved Mention"/>
    <w:basedOn w:val="style65"/>
    <w:next w:val="style4100"/>
    <w:qFormat/>
    <w:uiPriority w:val="99"/>
    <w:rPr>
      <w:color w:val="605e5c"/>
      <w:shd w:val="clear" w:color="auto" w:fill="e1dfdd"/>
    </w:rPr>
  </w:style>
  <w:style w:type="character" w:customStyle="1" w:styleId="style4101">
    <w:name w:val="批注框文本 字符"/>
    <w:basedOn w:val="style65"/>
    <w:next w:val="style4101"/>
    <w:link w:val="style153"/>
    <w:qFormat/>
    <w:uiPriority w:val="99"/>
    <w:rPr>
      <w:rFonts w:eastAsia="仿宋"/>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Words>2244</Words>
  <Pages>10</Pages>
  <Characters>2409</Characters>
  <Application>WPS Office</Application>
  <DocSecurity>0</DocSecurity>
  <Paragraphs>140</Paragraphs>
  <ScaleCrop>false</ScaleCrop>
  <Company>云南省交通规划设计研究院</Company>
  <LinksUpToDate>false</LinksUpToDate>
  <CharactersWithSpaces>2450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2019-12-15T13:46:00Z</dcterms:created>
  <dc:creator>ytt</dc:creator>
  <lastModifiedBy>LIO-AN00</lastModifiedBy>
  <lastPrinted>2019-12-29T21:16:00Z</lastPrinted>
  <dcterms:modified xsi:type="dcterms:W3CDTF">2021-12-30T23:55:37Z</dcterms:modified>
  <revision>30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F82BAEDECE204B28B9D136F533C691A7</vt:lpwstr>
  </property>
</Properties>
</file>