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3300" w:sz="22" w:space="0"/>
        </w:pBdr>
        <w:spacing w:afterLines="60"/>
        <w:jc w:val="left"/>
      </w:pPr>
    </w:p>
    <w:p>
      <w:pPr>
        <w:spacing w:beforeLines="60"/>
        <w:jc w:val="center"/>
      </w:pPr>
      <w:bookmarkStart w:id="0" w:name="_GoBack"/>
      <w:r>
        <w:rPr>
          <w:rFonts w:ascii="黑体" w:hAnsi="黑体" w:eastAsia="黑体" w:cs="黑体"/>
          <w:b/>
          <w:color w:val="0000FF"/>
          <w:sz w:val="28"/>
        </w:rPr>
        <w:t>（</w:t>
      </w:r>
      <w:r>
        <w:rPr>
          <w:rFonts w:hint="eastAsia" w:ascii="黑体" w:hAnsi="黑体" w:eastAsia="黑体" w:cs="黑体"/>
          <w:b/>
          <w:color w:val="0000FF"/>
          <w:sz w:val="28"/>
          <w:lang w:eastAsia="zh-CN"/>
        </w:rPr>
        <w:t>宜昌经纬纺机有限公司</w:t>
      </w:r>
      <w:r>
        <w:rPr>
          <w:rFonts w:ascii="黑体" w:hAnsi="黑体" w:eastAsia="黑体" w:cs="黑体"/>
          <w:b/>
          <w:color w:val="0000FF"/>
          <w:sz w:val="28"/>
        </w:rPr>
        <w:t>） 招聘公告</w:t>
      </w:r>
    </w:p>
    <w:bookmarkEnd w:id="0"/>
    <w:p>
      <w:pPr>
        <w:jc w:val="left"/>
        <w:rPr>
          <w:rFonts w:ascii="黑体" w:hAnsi="黑体" w:eastAsia="黑体" w:cs="黑体"/>
        </w:rPr>
      </w:pPr>
      <w:r>
        <w:rPr>
          <w:rFonts w:ascii="黑体" w:hAnsi="黑体" w:eastAsia="黑体" w:cs="黑体"/>
        </w:rPr>
        <w:t>【</w:t>
      </w:r>
      <w:r>
        <w:rPr>
          <w:rFonts w:hint="eastAsia" w:ascii="黑体" w:hAnsi="黑体" w:eastAsia="黑体" w:cs="黑体"/>
          <w:lang w:eastAsia="zh-CN"/>
        </w:rPr>
        <w:t>单位</w:t>
      </w:r>
      <w:r>
        <w:rPr>
          <w:rFonts w:ascii="黑体" w:hAnsi="黑体" w:eastAsia="黑体" w:cs="黑体"/>
        </w:rPr>
        <w:t>简介】</w:t>
      </w:r>
    </w:p>
    <w:p>
      <w:pPr>
        <w:jc w:val="left"/>
        <w:rPr>
          <w:rFonts w:ascii="黑体" w:hAnsi="黑体" w:eastAsia="黑体" w:cs="黑体"/>
        </w:rPr>
      </w:pPr>
    </w:p>
    <w:p>
      <w:pPr>
        <w:jc w:val="left"/>
        <w:rPr>
          <w:rFonts w:hint="eastAsia" w:ascii="黑体" w:hAnsi="黑体" w:eastAsia="黑体" w:cs="黑体"/>
        </w:rPr>
      </w:pPr>
      <w:r>
        <w:rPr>
          <w:rFonts w:hint="eastAsia" w:ascii="黑体" w:hAnsi="黑体" w:eastAsia="黑体" w:cs="黑体"/>
        </w:rPr>
        <w:t>宜昌经纬纺机有限公司是国内规模最大、品种最全的各类捻线设备高新技术企业，为经纬纺织机械股份有限公司的控股子公司，隶属于国资委管理下的大型企业集团----中国机械工业集团。</w:t>
      </w:r>
    </w:p>
    <w:p>
      <w:pPr>
        <w:jc w:val="left"/>
        <w:rPr>
          <w:rFonts w:ascii="黑体" w:hAnsi="黑体" w:eastAsia="黑体" w:cs="黑体"/>
        </w:rPr>
      </w:pPr>
      <w:r>
        <w:rPr>
          <w:rFonts w:hint="eastAsia" w:ascii="黑体" w:hAnsi="黑体" w:eastAsia="黑体" w:cs="黑体"/>
        </w:rPr>
        <w:t>公司现有员工近400名，各类专业技术人才100多名，其中具有研究生学历和中高级职称人员达70余名。公司拥有自主加捻技术和专利近百项，是集研发、生产制造和销售各类捻线设备为一体的专精特新重点“小巨人”企业。我司致力于高、新纺织机械的开发和制造，拥有环锭、倍捻、直捻、并编络等多种加捻技术，产品涵盖棉纺加捻系统、化纤加捻系统、玻纤加捻系统、地毯加捻系统和绳网加捻系统等五大领域，公司通过自主研发、合作开发等方式，力争打造世界一流的加捻系统，做世界排名首位的专业加捻设备系统供应商。由我司主持完成的高性能工业丝线节能加捻制备技术与装备及其产业化项目荣获2019年国家科技进步二等奖，另由我司研发的“高效短流程帘子布装备及智能生产系统”获2022年“纺织之光”中国纺织工业联合会科技进步二等奖。公司产品不仅保持了国内的领先地位，而且远销美国、西班牙、意大利等欧美发达国家。</w:t>
      </w:r>
    </w:p>
    <w:p>
      <w:pPr>
        <w:jc w:val="left"/>
        <w:rPr>
          <w:rFonts w:ascii="黑体" w:hAnsi="黑体" w:eastAsia="黑体" w:cs="黑体"/>
        </w:rPr>
      </w:pPr>
    </w:p>
    <w:p>
      <w:pPr>
        <w:jc w:val="left"/>
        <w:rPr>
          <w:rFonts w:ascii="黑体" w:hAnsi="黑体" w:eastAsia="黑体" w:cs="黑体"/>
        </w:rPr>
      </w:pPr>
    </w:p>
    <w:p>
      <w:pPr>
        <w:jc w:val="left"/>
      </w:pPr>
      <w:r>
        <w:rPr>
          <w:rFonts w:ascii="黑体" w:hAnsi="黑体" w:eastAsia="黑体" w:cs="黑体"/>
        </w:rPr>
        <w:t>【招聘需求】</w:t>
      </w:r>
    </w:p>
    <w:tbl>
      <w:tblPr>
        <w:tblStyle w:val="2"/>
        <w:tblW w:w="464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26"/>
        <w:gridCol w:w="1700"/>
        <w:gridCol w:w="1700"/>
        <w:gridCol w:w="1700"/>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tcPr>
          <w:p/>
          <w:p>
            <w:pPr>
              <w:jc w:val="center"/>
            </w:pPr>
            <w:r>
              <w:rPr>
                <w:rFonts w:ascii="黑体" w:hAnsi="黑体" w:eastAsia="黑体" w:cs="黑体"/>
              </w:rPr>
              <w:t>岗位名称</w:t>
            </w:r>
          </w:p>
        </w:tc>
        <w:tc>
          <w:tcPr>
            <w:tcW w:w="1100" w:type="pct"/>
          </w:tcPr>
          <w:p/>
          <w:p>
            <w:pPr>
              <w:jc w:val="center"/>
            </w:pPr>
            <w:r>
              <w:rPr>
                <w:rFonts w:ascii="黑体" w:hAnsi="黑体" w:eastAsia="黑体" w:cs="黑体"/>
              </w:rPr>
              <w:t>专业要求</w:t>
            </w:r>
          </w:p>
        </w:tc>
        <w:tc>
          <w:tcPr>
            <w:tcW w:w="1100" w:type="pct"/>
          </w:tcPr>
          <w:p/>
          <w:p>
            <w:pPr>
              <w:jc w:val="center"/>
            </w:pPr>
            <w:r>
              <w:rPr>
                <w:rFonts w:ascii="黑体" w:hAnsi="黑体" w:eastAsia="黑体" w:cs="黑体"/>
              </w:rPr>
              <w:t>其他要求</w:t>
            </w:r>
          </w:p>
        </w:tc>
        <w:tc>
          <w:tcPr>
            <w:tcW w:w="1100" w:type="pct"/>
          </w:tcPr>
          <w:p/>
          <w:p>
            <w:pPr>
              <w:jc w:val="center"/>
            </w:pPr>
            <w:r>
              <w:rPr>
                <w:rFonts w:ascii="黑体" w:hAnsi="黑体" w:eastAsia="黑体" w:cs="黑体"/>
              </w:rPr>
              <w:t>学历要求</w:t>
            </w:r>
          </w:p>
        </w:tc>
        <w:tc>
          <w:tcPr>
            <w:tcW w:w="1100" w:type="pct"/>
          </w:tcPr>
          <w:p/>
          <w:p>
            <w:pPr>
              <w:jc w:val="center"/>
            </w:pPr>
            <w:r>
              <w:rPr>
                <w:rFonts w:ascii="黑体" w:hAnsi="黑体" w:eastAsia="黑体" w:cs="黑体"/>
              </w:rPr>
              <w:t>薪资待遇（年薪）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vAlign w:val="center"/>
          </w:tcPr>
          <w:p>
            <w:pPr>
              <w:adjustRightInd w:val="0"/>
              <w:snapToGrid w:val="0"/>
              <w:jc w:val="center"/>
              <w:rPr>
                <w:rFonts w:hint="eastAsia" w:ascii="仿宋" w:hAnsi="仿宋" w:eastAsia="仿宋" w:cs="黑体"/>
                <w:sz w:val="21"/>
                <w:szCs w:val="21"/>
              </w:rPr>
            </w:pPr>
            <w:r>
              <w:rPr>
                <w:rFonts w:hint="eastAsia" w:ascii="宋体" w:hAnsi="宋体" w:eastAsia="宋体" w:cs="宋体"/>
                <w:sz w:val="21"/>
                <w:szCs w:val="21"/>
              </w:rPr>
              <w:t>电气工程师</w:t>
            </w:r>
          </w:p>
        </w:tc>
        <w:tc>
          <w:tcPr>
            <w:tcW w:w="1100" w:type="pct"/>
            <w:vAlign w:val="center"/>
          </w:tcPr>
          <w:p>
            <w:pPr>
              <w:adjustRightInd w:val="0"/>
              <w:snapToGrid w:val="0"/>
              <w:jc w:val="center"/>
              <w:rPr>
                <w:rFonts w:hint="eastAsia" w:ascii="仿宋" w:hAnsi="仿宋" w:eastAsia="仿宋" w:cs="黑体"/>
                <w:sz w:val="21"/>
                <w:szCs w:val="21"/>
              </w:rPr>
            </w:pPr>
            <w:r>
              <w:rPr>
                <w:rFonts w:hint="eastAsia" w:ascii="宋体" w:hAnsi="宋体" w:eastAsia="宋体" w:cs="PMingLiU"/>
                <w:kern w:val="0"/>
                <w:sz w:val="21"/>
                <w:szCs w:val="21"/>
              </w:rPr>
              <w:t>电气类相关专业毕业</w:t>
            </w:r>
          </w:p>
        </w:tc>
        <w:tc>
          <w:tcPr>
            <w:tcW w:w="1100" w:type="pct"/>
            <w:vAlign w:val="center"/>
          </w:tcPr>
          <w:p>
            <w:pPr>
              <w:adjustRightInd w:val="0"/>
              <w:snapToGrid w:val="0"/>
              <w:jc w:val="center"/>
              <w:rPr>
                <w:rFonts w:hint="eastAsia" w:ascii="仿宋" w:hAnsi="仿宋" w:eastAsia="仿宋" w:cs="黑体"/>
                <w:sz w:val="21"/>
                <w:szCs w:val="21"/>
              </w:rPr>
            </w:pPr>
          </w:p>
        </w:tc>
        <w:tc>
          <w:tcPr>
            <w:tcW w:w="1100" w:type="pct"/>
            <w:vAlign w:val="center"/>
          </w:tcPr>
          <w:p>
            <w:pPr>
              <w:adjustRightInd w:val="0"/>
              <w:snapToGrid w:val="0"/>
              <w:jc w:val="center"/>
              <w:rPr>
                <w:rFonts w:hint="eastAsia" w:ascii="仿宋" w:hAnsi="仿宋" w:eastAsia="仿宋" w:cs="黑体"/>
                <w:sz w:val="21"/>
                <w:szCs w:val="21"/>
              </w:rPr>
            </w:pPr>
            <w:r>
              <w:rPr>
                <w:rFonts w:hint="eastAsia" w:ascii="宋体" w:hAnsi="宋体" w:eastAsia="宋体" w:cs="宋体"/>
                <w:sz w:val="21"/>
                <w:szCs w:val="21"/>
              </w:rPr>
              <w:t>一本以上</w:t>
            </w:r>
          </w:p>
        </w:tc>
        <w:tc>
          <w:tcPr>
            <w:tcW w:w="1100" w:type="pct"/>
            <w:vAlign w:val="center"/>
          </w:tcPr>
          <w:p>
            <w:pPr>
              <w:keepNext w:val="0"/>
              <w:keepLines w:val="0"/>
              <w:widowControl/>
              <w:suppressLineNumbers w:val="0"/>
              <w:jc w:val="center"/>
              <w:rPr>
                <w:rFonts w:hint="eastAsia" w:ascii="仿宋" w:hAnsi="仿宋" w:eastAsia="仿宋" w:cs="黑体"/>
                <w:sz w:val="21"/>
                <w:szCs w:val="21"/>
              </w:rPr>
            </w:pPr>
            <w:r>
              <w:rPr>
                <w:rFonts w:hint="eastAsia" w:ascii="宋体" w:hAnsi="宋体" w:eastAsia="宋体" w:cs="宋体"/>
                <w:i w:val="0"/>
                <w:iCs w:val="0"/>
                <w:color w:val="000000"/>
                <w:kern w:val="0"/>
                <w:sz w:val="21"/>
                <w:szCs w:val="21"/>
                <w:u w:val="none"/>
                <w:lang w:val="en-US" w:eastAsia="zh-CN" w:bidi="ar"/>
              </w:rPr>
              <w:t>8-20w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vAlign w:val="center"/>
          </w:tcPr>
          <w:p>
            <w:pPr>
              <w:adjustRightInd w:val="0"/>
              <w:snapToGrid w:val="0"/>
              <w:jc w:val="center"/>
              <w:rPr>
                <w:rFonts w:hint="eastAsia" w:ascii="仿宋" w:hAnsi="仿宋" w:eastAsia="仿宋" w:cs="黑体"/>
                <w:sz w:val="21"/>
                <w:szCs w:val="21"/>
              </w:rPr>
            </w:pPr>
            <w:r>
              <w:rPr>
                <w:rFonts w:hint="eastAsia" w:ascii="宋体" w:hAnsi="宋体" w:eastAsia="宋体" w:cs="宋体"/>
                <w:sz w:val="21"/>
                <w:szCs w:val="21"/>
              </w:rPr>
              <w:t>自动化工程师</w:t>
            </w:r>
          </w:p>
        </w:tc>
        <w:tc>
          <w:tcPr>
            <w:tcW w:w="1100" w:type="pct"/>
            <w:vAlign w:val="center"/>
          </w:tcPr>
          <w:p>
            <w:pPr>
              <w:adjustRightInd w:val="0"/>
              <w:snapToGrid w:val="0"/>
              <w:jc w:val="center"/>
              <w:rPr>
                <w:rFonts w:hint="eastAsia" w:ascii="仿宋" w:hAnsi="仿宋" w:eastAsia="仿宋" w:cs="黑体"/>
                <w:sz w:val="21"/>
                <w:szCs w:val="21"/>
              </w:rPr>
            </w:pPr>
            <w:r>
              <w:rPr>
                <w:rFonts w:hint="eastAsia" w:ascii="宋体" w:hAnsi="宋体" w:eastAsia="宋体" w:cs="PMingLiU"/>
                <w:kern w:val="0"/>
                <w:sz w:val="21"/>
                <w:szCs w:val="21"/>
              </w:rPr>
              <w:t>自动化相关专业毕业</w:t>
            </w:r>
          </w:p>
        </w:tc>
        <w:tc>
          <w:tcPr>
            <w:tcW w:w="1100" w:type="pct"/>
            <w:vAlign w:val="center"/>
          </w:tcPr>
          <w:p>
            <w:pPr>
              <w:adjustRightInd w:val="0"/>
              <w:snapToGrid w:val="0"/>
              <w:jc w:val="center"/>
              <w:rPr>
                <w:rFonts w:hint="eastAsia" w:ascii="仿宋" w:hAnsi="仿宋" w:eastAsia="仿宋" w:cs="黑体"/>
                <w:sz w:val="21"/>
                <w:szCs w:val="21"/>
              </w:rPr>
            </w:pPr>
          </w:p>
        </w:tc>
        <w:tc>
          <w:tcPr>
            <w:tcW w:w="1100" w:type="pct"/>
            <w:vAlign w:val="center"/>
          </w:tcPr>
          <w:p>
            <w:pPr>
              <w:adjustRightInd w:val="0"/>
              <w:snapToGrid w:val="0"/>
              <w:jc w:val="center"/>
              <w:rPr>
                <w:rFonts w:hint="eastAsia" w:ascii="仿宋" w:hAnsi="仿宋" w:eastAsia="仿宋" w:cs="黑体"/>
                <w:sz w:val="21"/>
                <w:szCs w:val="21"/>
              </w:rPr>
            </w:pPr>
            <w:r>
              <w:rPr>
                <w:rFonts w:hint="eastAsia" w:ascii="宋体" w:hAnsi="宋体" w:eastAsia="宋体" w:cs="宋体"/>
                <w:sz w:val="21"/>
                <w:szCs w:val="21"/>
              </w:rPr>
              <w:t>一本以上</w:t>
            </w:r>
          </w:p>
        </w:tc>
        <w:tc>
          <w:tcPr>
            <w:tcW w:w="1100" w:type="pct"/>
            <w:vAlign w:val="center"/>
          </w:tcPr>
          <w:p>
            <w:pPr>
              <w:keepNext w:val="0"/>
              <w:keepLines w:val="0"/>
              <w:widowControl/>
              <w:suppressLineNumbers w:val="0"/>
              <w:jc w:val="center"/>
              <w:rPr>
                <w:rFonts w:hint="eastAsia" w:ascii="仿宋" w:hAnsi="仿宋" w:eastAsia="仿宋" w:cs="黑体"/>
                <w:sz w:val="21"/>
                <w:szCs w:val="21"/>
              </w:rPr>
            </w:pPr>
            <w:r>
              <w:rPr>
                <w:rFonts w:hint="eastAsia" w:ascii="宋体" w:hAnsi="宋体" w:eastAsia="宋体" w:cs="宋体"/>
                <w:i w:val="0"/>
                <w:iCs w:val="0"/>
                <w:color w:val="000000"/>
                <w:kern w:val="0"/>
                <w:sz w:val="21"/>
                <w:szCs w:val="21"/>
                <w:u w:val="none"/>
                <w:lang w:val="en-US" w:eastAsia="zh-CN" w:bidi="ar"/>
              </w:rPr>
              <w:t>8-20w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vAlign w:val="center"/>
          </w:tcPr>
          <w:p>
            <w:pPr>
              <w:adjustRightInd w:val="0"/>
              <w:snapToGrid w:val="0"/>
              <w:jc w:val="center"/>
              <w:rPr>
                <w:rFonts w:hint="eastAsia" w:ascii="仿宋" w:hAnsi="仿宋" w:eastAsia="仿宋" w:cs="黑体"/>
                <w:sz w:val="21"/>
                <w:szCs w:val="21"/>
              </w:rPr>
            </w:pPr>
            <w:r>
              <w:rPr>
                <w:rFonts w:hint="eastAsia" w:ascii="宋体" w:hAnsi="宋体" w:eastAsia="宋体" w:cs="宋体"/>
                <w:sz w:val="21"/>
                <w:szCs w:val="21"/>
              </w:rPr>
              <w:t>机械设计师</w:t>
            </w:r>
          </w:p>
        </w:tc>
        <w:tc>
          <w:tcPr>
            <w:tcW w:w="1100" w:type="pct"/>
            <w:vAlign w:val="center"/>
          </w:tcPr>
          <w:p>
            <w:pPr>
              <w:adjustRightInd w:val="0"/>
              <w:snapToGrid w:val="0"/>
              <w:jc w:val="center"/>
              <w:rPr>
                <w:rFonts w:hint="eastAsia" w:ascii="仿宋" w:hAnsi="仿宋" w:eastAsia="仿宋" w:cs="黑体"/>
                <w:sz w:val="21"/>
                <w:szCs w:val="21"/>
              </w:rPr>
            </w:pPr>
            <w:r>
              <w:rPr>
                <w:rFonts w:hint="eastAsia" w:ascii="宋体" w:hAnsi="宋体" w:eastAsia="宋体" w:cs="PMingLiU"/>
                <w:kern w:val="0"/>
                <w:sz w:val="21"/>
                <w:szCs w:val="21"/>
              </w:rPr>
              <w:t>机械工程、</w:t>
            </w:r>
            <w:r>
              <w:rPr>
                <w:rFonts w:hint="eastAsia" w:ascii="宋体" w:hAnsi="宋体" w:eastAsia="宋体" w:cs="MS Mincho"/>
                <w:kern w:val="0"/>
                <w:sz w:val="21"/>
                <w:szCs w:val="21"/>
              </w:rPr>
              <w:t>机械</w:t>
            </w:r>
            <w:r>
              <w:rPr>
                <w:rFonts w:hint="eastAsia" w:ascii="宋体" w:hAnsi="宋体" w:eastAsia="宋体" w:cs="PMingLiU"/>
                <w:kern w:val="0"/>
                <w:sz w:val="21"/>
                <w:szCs w:val="21"/>
              </w:rPr>
              <w:t>设计制造或相关专业毕业</w:t>
            </w:r>
          </w:p>
        </w:tc>
        <w:tc>
          <w:tcPr>
            <w:tcW w:w="1100" w:type="pct"/>
            <w:vAlign w:val="center"/>
          </w:tcPr>
          <w:p>
            <w:pPr>
              <w:adjustRightInd w:val="0"/>
              <w:snapToGrid w:val="0"/>
              <w:jc w:val="center"/>
              <w:rPr>
                <w:rFonts w:hint="eastAsia" w:ascii="仿宋" w:hAnsi="仿宋" w:eastAsia="仿宋" w:cs="黑体"/>
                <w:sz w:val="21"/>
                <w:szCs w:val="21"/>
              </w:rPr>
            </w:pPr>
          </w:p>
        </w:tc>
        <w:tc>
          <w:tcPr>
            <w:tcW w:w="1100" w:type="pct"/>
            <w:vAlign w:val="center"/>
          </w:tcPr>
          <w:p>
            <w:pPr>
              <w:adjustRightInd w:val="0"/>
              <w:snapToGrid w:val="0"/>
              <w:jc w:val="center"/>
              <w:rPr>
                <w:rFonts w:hint="eastAsia" w:ascii="仿宋" w:hAnsi="仿宋" w:eastAsia="仿宋" w:cs="黑体"/>
                <w:sz w:val="21"/>
                <w:szCs w:val="21"/>
              </w:rPr>
            </w:pPr>
            <w:r>
              <w:rPr>
                <w:rFonts w:hint="eastAsia" w:ascii="宋体" w:hAnsi="宋体" w:eastAsia="宋体" w:cs="宋体"/>
                <w:sz w:val="21"/>
                <w:szCs w:val="21"/>
              </w:rPr>
              <w:t>一本以上</w:t>
            </w:r>
          </w:p>
        </w:tc>
        <w:tc>
          <w:tcPr>
            <w:tcW w:w="1100" w:type="pct"/>
            <w:vAlign w:val="center"/>
          </w:tcPr>
          <w:p>
            <w:pPr>
              <w:keepNext w:val="0"/>
              <w:keepLines w:val="0"/>
              <w:widowControl/>
              <w:suppressLineNumbers w:val="0"/>
              <w:jc w:val="center"/>
              <w:rPr>
                <w:rFonts w:hint="eastAsia" w:ascii="仿宋" w:hAnsi="仿宋" w:eastAsia="仿宋" w:cs="黑体"/>
                <w:sz w:val="21"/>
                <w:szCs w:val="21"/>
              </w:rPr>
            </w:pPr>
            <w:r>
              <w:rPr>
                <w:rFonts w:hint="eastAsia" w:ascii="宋体" w:hAnsi="宋体" w:eastAsia="宋体" w:cs="宋体"/>
                <w:i w:val="0"/>
                <w:iCs w:val="0"/>
                <w:color w:val="000000"/>
                <w:kern w:val="0"/>
                <w:sz w:val="21"/>
                <w:szCs w:val="21"/>
                <w:u w:val="none"/>
                <w:lang w:val="en-US" w:eastAsia="zh-CN" w:bidi="ar"/>
              </w:rPr>
              <w:t>8-20w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vAlign w:val="center"/>
          </w:tcPr>
          <w:p>
            <w:pPr>
              <w:jc w:val="center"/>
              <w:rPr>
                <w:rFonts w:hint="eastAsia" w:eastAsiaTheme="minorEastAsia"/>
                <w:lang w:eastAsia="zh-CN"/>
              </w:rPr>
            </w:pPr>
            <w:r>
              <w:rPr>
                <w:rFonts w:hint="eastAsia"/>
                <w:lang w:eastAsia="zh-CN"/>
              </w:rPr>
              <w:t>国内销售员</w:t>
            </w:r>
          </w:p>
        </w:tc>
        <w:tc>
          <w:tcPr>
            <w:tcW w:w="1100" w:type="pct"/>
            <w:vAlign w:val="center"/>
          </w:tcPr>
          <w:p>
            <w:pPr>
              <w:jc w:val="center"/>
              <w:rPr>
                <w:rFonts w:hint="eastAsia" w:eastAsiaTheme="minorEastAsia"/>
                <w:lang w:eastAsia="zh-CN"/>
              </w:rPr>
            </w:pPr>
            <w:r>
              <w:rPr>
                <w:rFonts w:hint="eastAsia"/>
                <w:lang w:eastAsia="zh-CN"/>
              </w:rPr>
              <w:t>市场营销及机械专业优先</w:t>
            </w:r>
          </w:p>
        </w:tc>
        <w:tc>
          <w:tcPr>
            <w:tcW w:w="1100" w:type="pct"/>
            <w:vAlign w:val="center"/>
          </w:tcPr>
          <w:p>
            <w:pPr>
              <w:jc w:val="center"/>
            </w:pPr>
          </w:p>
        </w:tc>
        <w:tc>
          <w:tcPr>
            <w:tcW w:w="1100" w:type="pct"/>
            <w:vAlign w:val="center"/>
          </w:tcPr>
          <w:p>
            <w:pPr>
              <w:jc w:val="center"/>
            </w:pPr>
            <w:r>
              <w:rPr>
                <w:rFonts w:hint="eastAsia" w:ascii="宋体" w:hAnsi="宋体" w:eastAsia="宋体" w:cs="宋体"/>
                <w:sz w:val="21"/>
                <w:szCs w:val="21"/>
              </w:rPr>
              <w:t>一本以上</w:t>
            </w:r>
          </w:p>
        </w:tc>
        <w:tc>
          <w:tcPr>
            <w:tcW w:w="1100" w:type="pct"/>
            <w:vAlign w:val="center"/>
          </w:tcPr>
          <w:p>
            <w:pPr>
              <w:jc w:val="center"/>
              <w:rPr>
                <w:rFonts w:hint="default" w:eastAsiaTheme="minorEastAsia"/>
                <w:lang w:val="en-US" w:eastAsia="zh-CN"/>
              </w:rPr>
            </w:pPr>
            <w:r>
              <w:rPr>
                <w:rFonts w:hint="eastAsia" w:ascii="宋体" w:hAnsi="宋体" w:eastAsia="宋体" w:cs="宋体"/>
                <w:i w:val="0"/>
                <w:iCs w:val="0"/>
                <w:color w:val="000000"/>
                <w:kern w:val="0"/>
                <w:sz w:val="21"/>
                <w:szCs w:val="21"/>
                <w:u w:val="none"/>
                <w:lang w:val="en-US" w:eastAsia="zh-CN" w:bidi="ar"/>
              </w:rPr>
              <w:t>8-15w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vAlign w:val="center"/>
          </w:tcPr>
          <w:p>
            <w:pPr>
              <w:jc w:val="center"/>
              <w:rPr>
                <w:rFonts w:hint="eastAsia" w:eastAsiaTheme="minorEastAsia"/>
                <w:lang w:eastAsia="zh-CN"/>
              </w:rPr>
            </w:pPr>
            <w:r>
              <w:rPr>
                <w:rFonts w:hint="eastAsia"/>
                <w:lang w:eastAsia="zh-CN"/>
              </w:rPr>
              <w:t>外贸销售员</w:t>
            </w:r>
          </w:p>
        </w:tc>
        <w:tc>
          <w:tcPr>
            <w:tcW w:w="1100" w:type="pct"/>
            <w:vAlign w:val="center"/>
          </w:tcPr>
          <w:p>
            <w:pPr>
              <w:jc w:val="center"/>
            </w:pPr>
            <w:r>
              <w:rPr>
                <w:rFonts w:hint="eastAsia"/>
                <w:lang w:eastAsia="zh-CN"/>
              </w:rPr>
              <w:t>外贸营销及机械专业优先</w:t>
            </w:r>
          </w:p>
        </w:tc>
        <w:tc>
          <w:tcPr>
            <w:tcW w:w="1100" w:type="pct"/>
            <w:vAlign w:val="center"/>
          </w:tcPr>
          <w:p>
            <w:pPr>
              <w:jc w:val="center"/>
            </w:pPr>
          </w:p>
        </w:tc>
        <w:tc>
          <w:tcPr>
            <w:tcW w:w="1100" w:type="pct"/>
            <w:vAlign w:val="center"/>
          </w:tcPr>
          <w:p>
            <w:pPr>
              <w:jc w:val="center"/>
            </w:pPr>
            <w:r>
              <w:rPr>
                <w:rFonts w:hint="eastAsia" w:ascii="宋体" w:hAnsi="宋体" w:eastAsia="宋体" w:cs="宋体"/>
                <w:sz w:val="21"/>
                <w:szCs w:val="21"/>
              </w:rPr>
              <w:t>一本以上</w:t>
            </w:r>
          </w:p>
        </w:tc>
        <w:tc>
          <w:tcPr>
            <w:tcW w:w="1100" w:type="pct"/>
            <w:vAlign w:val="center"/>
          </w:tcPr>
          <w:p>
            <w:pPr>
              <w:jc w:val="center"/>
            </w:pPr>
            <w:r>
              <w:rPr>
                <w:rFonts w:hint="eastAsia" w:ascii="宋体" w:hAnsi="宋体" w:eastAsia="宋体" w:cs="宋体"/>
                <w:i w:val="0"/>
                <w:iCs w:val="0"/>
                <w:color w:val="000000"/>
                <w:kern w:val="0"/>
                <w:sz w:val="21"/>
                <w:szCs w:val="21"/>
                <w:u w:val="none"/>
                <w:lang w:val="en-US" w:eastAsia="zh-CN" w:bidi="ar"/>
              </w:rPr>
              <w:t>8-12w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vAlign w:val="center"/>
          </w:tcPr>
          <w:p>
            <w:pPr>
              <w:jc w:val="center"/>
              <w:rPr>
                <w:rFonts w:hint="eastAsia" w:eastAsiaTheme="minorEastAsia"/>
                <w:lang w:eastAsia="zh-CN"/>
              </w:rPr>
            </w:pPr>
            <w:r>
              <w:rPr>
                <w:rFonts w:hint="eastAsia"/>
                <w:lang w:eastAsia="zh-CN"/>
              </w:rPr>
              <w:t>法务专员</w:t>
            </w:r>
          </w:p>
        </w:tc>
        <w:tc>
          <w:tcPr>
            <w:tcW w:w="1100" w:type="pct"/>
            <w:vAlign w:val="center"/>
          </w:tcPr>
          <w:p>
            <w:pPr>
              <w:jc w:val="center"/>
              <w:rPr>
                <w:rFonts w:hint="eastAsia" w:eastAsiaTheme="minorEastAsia"/>
                <w:lang w:eastAsia="zh-CN"/>
              </w:rPr>
            </w:pPr>
            <w:r>
              <w:rPr>
                <w:rFonts w:hint="eastAsia"/>
                <w:lang w:eastAsia="zh-CN"/>
              </w:rPr>
              <w:t>法学相关专业优先</w:t>
            </w:r>
          </w:p>
        </w:tc>
        <w:tc>
          <w:tcPr>
            <w:tcW w:w="1100" w:type="pct"/>
            <w:vAlign w:val="center"/>
          </w:tcPr>
          <w:p>
            <w:pPr>
              <w:jc w:val="center"/>
            </w:pPr>
          </w:p>
        </w:tc>
        <w:tc>
          <w:tcPr>
            <w:tcW w:w="1100" w:type="pct"/>
            <w:vAlign w:val="center"/>
          </w:tcPr>
          <w:p>
            <w:pPr>
              <w:jc w:val="center"/>
            </w:pPr>
            <w:r>
              <w:rPr>
                <w:rFonts w:hint="eastAsia" w:ascii="宋体" w:hAnsi="宋体" w:eastAsia="宋体" w:cs="宋体"/>
                <w:sz w:val="21"/>
                <w:szCs w:val="21"/>
              </w:rPr>
              <w:t>一本以上</w:t>
            </w:r>
          </w:p>
        </w:tc>
        <w:tc>
          <w:tcPr>
            <w:tcW w:w="1100" w:type="pct"/>
            <w:vAlign w:val="center"/>
          </w:tcPr>
          <w:p>
            <w:pPr>
              <w:jc w:val="center"/>
            </w:pPr>
            <w:r>
              <w:rPr>
                <w:rFonts w:hint="eastAsia" w:ascii="宋体" w:hAnsi="宋体" w:eastAsia="宋体" w:cs="宋体"/>
                <w:i w:val="0"/>
                <w:iCs w:val="0"/>
                <w:color w:val="000000"/>
                <w:kern w:val="0"/>
                <w:sz w:val="21"/>
                <w:szCs w:val="21"/>
                <w:u w:val="none"/>
                <w:lang w:val="en-US" w:eastAsia="zh-CN" w:bidi="ar"/>
              </w:rPr>
              <w:t>6-8w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tcPr>
          <w:p/>
        </w:tc>
        <w:tc>
          <w:tcPr>
            <w:tcW w:w="1100" w:type="pct"/>
          </w:tcPr>
          <w:p/>
        </w:tc>
        <w:tc>
          <w:tcPr>
            <w:tcW w:w="1100" w:type="pct"/>
          </w:tcPr>
          <w:p/>
        </w:tc>
        <w:tc>
          <w:tcPr>
            <w:tcW w:w="1100" w:type="pct"/>
          </w:tcPr>
          <w:p/>
        </w:tc>
        <w:tc>
          <w:tcPr>
            <w:tcW w:w="1100" w:type="pct"/>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tcPr>
          <w:p/>
        </w:tc>
        <w:tc>
          <w:tcPr>
            <w:tcW w:w="1100" w:type="pct"/>
          </w:tcPr>
          <w:p/>
        </w:tc>
        <w:tc>
          <w:tcPr>
            <w:tcW w:w="1100" w:type="pct"/>
          </w:tcPr>
          <w:p/>
        </w:tc>
        <w:tc>
          <w:tcPr>
            <w:tcW w:w="1100" w:type="pct"/>
          </w:tcPr>
          <w:p/>
        </w:tc>
        <w:tc>
          <w:tcPr>
            <w:tcW w:w="1100" w:type="pct"/>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tcPr>
          <w:p/>
        </w:tc>
        <w:tc>
          <w:tcPr>
            <w:tcW w:w="1100" w:type="pct"/>
          </w:tcPr>
          <w:p/>
        </w:tc>
        <w:tc>
          <w:tcPr>
            <w:tcW w:w="1100" w:type="pct"/>
          </w:tcPr>
          <w:p/>
        </w:tc>
        <w:tc>
          <w:tcPr>
            <w:tcW w:w="1100" w:type="pct"/>
          </w:tcPr>
          <w:p/>
        </w:tc>
        <w:tc>
          <w:tcPr>
            <w:tcW w:w="1100" w:type="pct"/>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tcPr>
          <w:p/>
        </w:tc>
        <w:tc>
          <w:tcPr>
            <w:tcW w:w="1100" w:type="pct"/>
          </w:tcPr>
          <w:p/>
        </w:tc>
        <w:tc>
          <w:tcPr>
            <w:tcW w:w="1100" w:type="pct"/>
          </w:tcPr>
          <w:p/>
        </w:tc>
        <w:tc>
          <w:tcPr>
            <w:tcW w:w="1100" w:type="pct"/>
          </w:tcPr>
          <w:p/>
        </w:tc>
        <w:tc>
          <w:tcPr>
            <w:tcW w:w="1100" w:type="pct"/>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tcPr>
          <w:p/>
        </w:tc>
        <w:tc>
          <w:tcPr>
            <w:tcW w:w="1100" w:type="pct"/>
          </w:tcPr>
          <w:p/>
        </w:tc>
        <w:tc>
          <w:tcPr>
            <w:tcW w:w="1100" w:type="pct"/>
          </w:tcPr>
          <w:p/>
        </w:tc>
        <w:tc>
          <w:tcPr>
            <w:tcW w:w="1100" w:type="pct"/>
          </w:tcPr>
          <w:p/>
        </w:tc>
        <w:tc>
          <w:tcPr>
            <w:tcW w:w="1100" w:type="pct"/>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tcPr>
          <w:p/>
        </w:tc>
        <w:tc>
          <w:tcPr>
            <w:tcW w:w="1100" w:type="pct"/>
          </w:tcPr>
          <w:p/>
        </w:tc>
        <w:tc>
          <w:tcPr>
            <w:tcW w:w="1100" w:type="pct"/>
          </w:tcPr>
          <w:p/>
        </w:tc>
        <w:tc>
          <w:tcPr>
            <w:tcW w:w="1100" w:type="pct"/>
          </w:tcPr>
          <w:p/>
        </w:tc>
        <w:tc>
          <w:tcPr>
            <w:tcW w:w="1100" w:type="pct"/>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tcPr>
          <w:p/>
        </w:tc>
        <w:tc>
          <w:tcPr>
            <w:tcW w:w="1100" w:type="pct"/>
          </w:tcPr>
          <w:p/>
        </w:tc>
        <w:tc>
          <w:tcPr>
            <w:tcW w:w="1100" w:type="pct"/>
          </w:tcPr>
          <w:p/>
        </w:tc>
        <w:tc>
          <w:tcPr>
            <w:tcW w:w="1100" w:type="pct"/>
          </w:tcPr>
          <w:p/>
        </w:tc>
        <w:tc>
          <w:tcPr>
            <w:tcW w:w="1100" w:type="pct"/>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c>
          <w:tcPr>
            <w:tcW w:w="599" w:type="pct"/>
          </w:tcPr>
          <w:p/>
        </w:tc>
        <w:tc>
          <w:tcPr>
            <w:tcW w:w="1100" w:type="pct"/>
          </w:tcPr>
          <w:p/>
        </w:tc>
        <w:tc>
          <w:tcPr>
            <w:tcW w:w="1100" w:type="pct"/>
          </w:tcPr>
          <w:p/>
        </w:tc>
        <w:tc>
          <w:tcPr>
            <w:tcW w:w="1100" w:type="pct"/>
          </w:tcPr>
          <w:p/>
        </w:tc>
        <w:tc>
          <w:tcPr>
            <w:tcW w:w="1100" w:type="pct"/>
          </w:tcPr>
          <w:p/>
        </w:tc>
      </w:tr>
    </w:tbl>
    <w:p>
      <w:pPr>
        <w:jc w:val="left"/>
        <w:rPr>
          <w:rFonts w:hint="default" w:eastAsia="黑体"/>
          <w:lang w:val="en-US" w:eastAsia="zh-CN"/>
        </w:rPr>
      </w:pPr>
      <w:r>
        <w:rPr>
          <w:rFonts w:ascii="黑体" w:hAnsi="黑体" w:eastAsia="黑体" w:cs="黑体"/>
        </w:rPr>
        <w:t>联系人：</w:t>
      </w:r>
      <w:r>
        <w:rPr>
          <w:rFonts w:hint="eastAsia" w:ascii="黑体" w:hAnsi="黑体" w:eastAsia="黑体" w:cs="黑体"/>
          <w:lang w:val="en-US" w:eastAsia="zh-CN"/>
        </w:rPr>
        <w:t xml:space="preserve">  张先生、王女士</w:t>
      </w:r>
    </w:p>
    <w:p>
      <w:pPr>
        <w:jc w:val="left"/>
        <w:rPr>
          <w:rFonts w:ascii="黑体" w:hAnsi="黑体" w:eastAsia="黑体" w:cs="黑体"/>
        </w:rPr>
      </w:pPr>
      <w:r>
        <w:rPr>
          <w:rFonts w:ascii="黑体" w:hAnsi="黑体" w:eastAsia="黑体" w:cs="黑体"/>
        </w:rPr>
        <w:t>联系方式：</w:t>
      </w:r>
      <w:r>
        <w:rPr>
          <w:rFonts w:hint="eastAsia" w:ascii="黑体" w:hAnsi="黑体" w:eastAsia="黑体" w:cs="黑体"/>
        </w:rPr>
        <w:t>0717-6070846/843/13886744916</w:t>
      </w:r>
    </w:p>
    <w:p>
      <w:pPr>
        <w:jc w:val="left"/>
        <w:rPr>
          <w:rFonts w:hint="eastAsia" w:eastAsia="黑体"/>
          <w:lang w:val="en-US" w:eastAsia="zh-CN"/>
        </w:rPr>
      </w:pPr>
      <w:r>
        <w:rPr>
          <w:rFonts w:ascii="黑体" w:hAnsi="黑体" w:eastAsia="黑体" w:cs="黑体"/>
        </w:rPr>
        <w:t>邮箱地址:</w:t>
      </w:r>
      <w:r>
        <w:rPr>
          <w:rFonts w:hint="eastAsia" w:ascii="黑体" w:hAnsi="黑体" w:eastAsia="黑体" w:cs="黑体"/>
          <w:lang w:val="en-US" w:eastAsia="zh-CN"/>
        </w:rPr>
        <w:t xml:space="preserve"> job@jwgf.com/</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MS Mincho">
    <w:altName w:val="Yu Gothic UI"/>
    <w:panose1 w:val="02020609040205080304"/>
    <w:charset w:val="80"/>
    <w:family w:val="roman"/>
    <w:pitch w:val="default"/>
    <w:sig w:usb0="00000000" w:usb1="00000000" w:usb2="00000012" w:usb3="00000000" w:csb0="4002009F" w:csb1="DFD7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D4613C"/>
    <w:rsid w:val="3A2A1840"/>
    <w:rsid w:val="3AD363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unhideWhenUsed="0" w:uiPriority="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nhideWhenUsed="0" w:uiPriority="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17</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2024-02-27T06:27:00Z</dcterms:created>
  <dc:creator>Apache POI</dc:creator>
  <cp:lastModifiedBy>韩宇皓</cp:lastModifiedBy>
  <dcterms:modified xsi:type="dcterms:W3CDTF">2024-03-26T00:55:52Z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AA64822C98264F58B74CD07660B87716_13</vt:lpwstr>
  </property>
</Properties>
</file>